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7E6F3" w14:textId="2F3489BE" w:rsidR="00694049" w:rsidRPr="00694049" w:rsidRDefault="00694049" w:rsidP="00694049">
      <w:pPr>
        <w:tabs>
          <w:tab w:val="center" w:pos="4536"/>
          <w:tab w:val="right" w:pos="8280"/>
          <w:tab w:val="right" w:pos="9639"/>
        </w:tabs>
        <w:ind w:right="2"/>
        <w:rPr>
          <w:rFonts w:cs="Arial"/>
          <w:b/>
          <w:bCs/>
          <w:sz w:val="24"/>
          <w:lang w:eastAsia="en-US"/>
        </w:rPr>
      </w:pPr>
      <w:r w:rsidRPr="00694049">
        <w:rPr>
          <w:rFonts w:cs="Arial"/>
          <w:b/>
          <w:bCs/>
          <w:sz w:val="24"/>
        </w:rPr>
        <w:t xml:space="preserve">3GPP TSG RAN WG1 Meeting 91 </w:t>
      </w:r>
      <w:r w:rsidRPr="00694049">
        <w:rPr>
          <w:rFonts w:eastAsia="MS Mincho" w:cs="Arial"/>
          <w:b/>
          <w:bCs/>
          <w:sz w:val="24"/>
          <w:lang w:eastAsia="ja-JP"/>
        </w:rPr>
        <w:tab/>
      </w:r>
      <w:r w:rsidRPr="00694049">
        <w:rPr>
          <w:rFonts w:cs="Arial"/>
          <w:b/>
          <w:bCs/>
          <w:sz w:val="24"/>
        </w:rPr>
        <w:tab/>
        <w:t>R1-1720151</w:t>
      </w:r>
    </w:p>
    <w:p w14:paraId="1DB3F8A2" w14:textId="77777777" w:rsidR="00694049" w:rsidRPr="00694049" w:rsidRDefault="00694049" w:rsidP="00694049">
      <w:pPr>
        <w:tabs>
          <w:tab w:val="center" w:pos="4536"/>
          <w:tab w:val="right" w:pos="9072"/>
        </w:tabs>
        <w:rPr>
          <w:rFonts w:eastAsia="MS Mincho" w:cs="Arial"/>
          <w:b/>
          <w:bCs/>
          <w:sz w:val="24"/>
          <w:lang w:eastAsia="ja-JP"/>
        </w:rPr>
      </w:pPr>
      <w:r w:rsidRPr="00694049">
        <w:rPr>
          <w:rFonts w:eastAsia="MS Mincho" w:cs="Arial"/>
          <w:b/>
          <w:bCs/>
          <w:sz w:val="24"/>
          <w:lang w:eastAsia="ja-JP"/>
        </w:rPr>
        <w:t>Reno, USA, November 27</w:t>
      </w:r>
      <w:r w:rsidRPr="00694049">
        <w:rPr>
          <w:rFonts w:eastAsia="MS Mincho" w:cs="Arial"/>
          <w:b/>
          <w:bCs/>
          <w:sz w:val="24"/>
          <w:vertAlign w:val="superscript"/>
          <w:lang w:eastAsia="ja-JP"/>
        </w:rPr>
        <w:t>th</w:t>
      </w:r>
      <w:r w:rsidRPr="00694049">
        <w:rPr>
          <w:rFonts w:eastAsia="MS Mincho" w:cs="Arial"/>
          <w:b/>
          <w:bCs/>
          <w:sz w:val="24"/>
          <w:lang w:eastAsia="ja-JP"/>
        </w:rPr>
        <w:t xml:space="preserve"> – December 1</w:t>
      </w:r>
      <w:r w:rsidRPr="00694049">
        <w:rPr>
          <w:rFonts w:eastAsia="MS Mincho" w:cs="Arial"/>
          <w:b/>
          <w:bCs/>
          <w:sz w:val="24"/>
          <w:vertAlign w:val="superscript"/>
          <w:lang w:eastAsia="ja-JP"/>
        </w:rPr>
        <w:t>st</w:t>
      </w:r>
      <w:r w:rsidRPr="00694049">
        <w:rPr>
          <w:rFonts w:eastAsia="MS Mincho" w:cs="Arial"/>
          <w:b/>
          <w:bCs/>
          <w:sz w:val="24"/>
          <w:lang w:eastAsia="ja-JP"/>
        </w:rPr>
        <w:t>, 2017</w:t>
      </w:r>
    </w:p>
    <w:p w14:paraId="606D9DC9" w14:textId="4F7607A8" w:rsidR="00E90E49" w:rsidRPr="007B78FE" w:rsidRDefault="00E90E49" w:rsidP="00C354DC">
      <w:pPr>
        <w:pStyle w:val="3GPPHeader"/>
        <w:rPr>
          <w:sz w:val="22"/>
          <w:szCs w:val="22"/>
          <w:lang w:val="en-US"/>
        </w:rPr>
      </w:pPr>
      <w:r w:rsidRPr="007B78FE">
        <w:rPr>
          <w:sz w:val="22"/>
          <w:szCs w:val="22"/>
          <w:lang w:val="en-US"/>
        </w:rPr>
        <w:t>Agenda Item:</w:t>
      </w:r>
      <w:r w:rsidRPr="007B78FE">
        <w:rPr>
          <w:sz w:val="22"/>
          <w:szCs w:val="22"/>
          <w:lang w:val="en-US"/>
        </w:rPr>
        <w:tab/>
      </w:r>
      <w:r w:rsidR="004E7DDC">
        <w:rPr>
          <w:sz w:val="22"/>
          <w:szCs w:val="22"/>
          <w:lang w:val="en-US"/>
        </w:rPr>
        <w:t>5</w:t>
      </w:r>
    </w:p>
    <w:p w14:paraId="684B06A7" w14:textId="77777777" w:rsidR="00E90E49" w:rsidRPr="007B78FE" w:rsidRDefault="003D3C45" w:rsidP="00F64C2B">
      <w:pPr>
        <w:pStyle w:val="3GPPHeader"/>
        <w:rPr>
          <w:sz w:val="22"/>
          <w:szCs w:val="22"/>
          <w:lang w:val="en-US"/>
        </w:rPr>
      </w:pPr>
      <w:r w:rsidRPr="007B78FE">
        <w:rPr>
          <w:sz w:val="22"/>
          <w:szCs w:val="22"/>
          <w:lang w:val="en-US"/>
        </w:rPr>
        <w:t>Source:</w:t>
      </w:r>
      <w:r w:rsidR="00E90E49" w:rsidRPr="007B78FE">
        <w:rPr>
          <w:sz w:val="22"/>
          <w:szCs w:val="22"/>
          <w:lang w:val="en-US"/>
        </w:rPr>
        <w:tab/>
      </w:r>
      <w:r w:rsidR="00F64C2B" w:rsidRPr="007B78FE">
        <w:rPr>
          <w:sz w:val="22"/>
          <w:szCs w:val="22"/>
          <w:lang w:val="en-US"/>
        </w:rPr>
        <w:t>Ericsson</w:t>
      </w:r>
    </w:p>
    <w:p w14:paraId="1F351658" w14:textId="78944273" w:rsidR="00002BD2" w:rsidRDefault="003D3C45" w:rsidP="00002BD2">
      <w:pPr>
        <w:pStyle w:val="3GPPHeader"/>
        <w:ind w:left="1701" w:hanging="1701"/>
        <w:rPr>
          <w:sz w:val="22"/>
          <w:szCs w:val="22"/>
          <w:lang w:val="en-US"/>
        </w:rPr>
      </w:pPr>
      <w:r w:rsidRPr="007B78FE">
        <w:rPr>
          <w:sz w:val="22"/>
          <w:szCs w:val="22"/>
          <w:lang w:val="en-US"/>
        </w:rPr>
        <w:t>Title:</w:t>
      </w:r>
      <w:r w:rsidR="006B5B0F" w:rsidRPr="007B78FE">
        <w:rPr>
          <w:sz w:val="22"/>
          <w:szCs w:val="22"/>
          <w:lang w:val="en-US"/>
        </w:rPr>
        <w:tab/>
      </w:r>
      <w:r w:rsidR="006970A4" w:rsidRPr="006970A4">
        <w:rPr>
          <w:sz w:val="22"/>
          <w:szCs w:val="22"/>
          <w:lang w:val="en-US"/>
        </w:rPr>
        <w:t>On formula or table for L1 data rate</w:t>
      </w:r>
    </w:p>
    <w:p w14:paraId="59D6E79C" w14:textId="6F86BE07" w:rsidR="00E90E49" w:rsidRPr="007B78FE" w:rsidRDefault="00E90E49" w:rsidP="00002BD2">
      <w:pPr>
        <w:pStyle w:val="3GPPHeader"/>
        <w:ind w:left="1701" w:hanging="1701"/>
        <w:rPr>
          <w:sz w:val="22"/>
          <w:szCs w:val="22"/>
          <w:lang w:val="en-US"/>
        </w:rPr>
      </w:pPr>
      <w:r w:rsidRPr="007B78FE">
        <w:rPr>
          <w:sz w:val="22"/>
          <w:szCs w:val="22"/>
          <w:lang w:val="en-US"/>
        </w:rPr>
        <w:t>Document for:</w:t>
      </w:r>
      <w:r w:rsidRPr="007B78FE">
        <w:rPr>
          <w:sz w:val="22"/>
          <w:szCs w:val="22"/>
          <w:lang w:val="en-US"/>
        </w:rPr>
        <w:tab/>
        <w:t>Discussion</w:t>
      </w:r>
      <w:r w:rsidR="00186D76" w:rsidRPr="007B78FE">
        <w:rPr>
          <w:sz w:val="22"/>
          <w:szCs w:val="22"/>
          <w:lang w:val="en-US"/>
        </w:rPr>
        <w:t xml:space="preserve"> and</w:t>
      </w:r>
      <w:r w:rsidRPr="007B78FE">
        <w:rPr>
          <w:sz w:val="22"/>
          <w:szCs w:val="22"/>
          <w:lang w:val="en-US"/>
        </w:rPr>
        <w:t xml:space="preserve"> Decision</w:t>
      </w:r>
    </w:p>
    <w:p w14:paraId="65062EEC" w14:textId="77777777" w:rsidR="00E90E49" w:rsidRPr="007B78FE" w:rsidRDefault="00E90E49" w:rsidP="00CE0424">
      <w:pPr>
        <w:pStyle w:val="Heading1"/>
        <w:rPr>
          <w:lang w:val="en-US"/>
        </w:rPr>
      </w:pPr>
      <w:r w:rsidRPr="007B78FE">
        <w:rPr>
          <w:lang w:val="en-US"/>
        </w:rPr>
        <w:t>Introduction</w:t>
      </w:r>
    </w:p>
    <w:p w14:paraId="197CF379" w14:textId="086C4B55" w:rsidR="006970A4" w:rsidRDefault="00C354DC" w:rsidP="006970A4">
      <w:pPr>
        <w:pStyle w:val="BodyText"/>
      </w:pPr>
      <w:r>
        <w:rPr>
          <w:lang w:val="en-US"/>
        </w:rPr>
        <w:t xml:space="preserve">In this </w:t>
      </w:r>
      <w:r w:rsidR="00002BD2">
        <w:rPr>
          <w:lang w:val="en-US"/>
        </w:rPr>
        <w:t xml:space="preserve">contribution, we discuss the RAN1 input to the LS </w:t>
      </w:r>
      <w:r w:rsidR="00002BD2">
        <w:rPr>
          <w:lang w:val="en-US"/>
        </w:rPr>
        <w:fldChar w:fldCharType="begin"/>
      </w:r>
      <w:r w:rsidR="00002BD2">
        <w:rPr>
          <w:lang w:val="en-US"/>
        </w:rPr>
        <w:instrText xml:space="preserve"> REF _Ref494533866 \r \h </w:instrText>
      </w:r>
      <w:r w:rsidR="00002BD2">
        <w:rPr>
          <w:lang w:val="en-US"/>
        </w:rPr>
      </w:r>
      <w:r w:rsidR="00002BD2">
        <w:rPr>
          <w:lang w:val="en-US"/>
        </w:rPr>
        <w:fldChar w:fldCharType="separate"/>
      </w:r>
      <w:r w:rsidR="00002BD2">
        <w:rPr>
          <w:lang w:val="en-US"/>
        </w:rPr>
        <w:t>[1]</w:t>
      </w:r>
      <w:r w:rsidR="00002BD2">
        <w:rPr>
          <w:lang w:val="en-US"/>
        </w:rPr>
        <w:fldChar w:fldCharType="end"/>
      </w:r>
      <w:r w:rsidR="00002BD2">
        <w:rPr>
          <w:lang w:val="en-US"/>
        </w:rPr>
        <w:t>. The basic question that RAN</w:t>
      </w:r>
      <w:r w:rsidR="006970A4">
        <w:rPr>
          <w:lang w:val="en-US"/>
        </w:rPr>
        <w:t>2</w:t>
      </w:r>
      <w:r w:rsidR="00002BD2">
        <w:rPr>
          <w:lang w:val="en-US"/>
        </w:rPr>
        <w:t xml:space="preserve"> would like have input is on </w:t>
      </w:r>
      <w:r w:rsidR="006970A4">
        <w:rPr>
          <w:lang w:val="en-US"/>
        </w:rPr>
        <w:t>how to calculate the data rate in</w:t>
      </w:r>
      <w:r w:rsidR="00002BD2">
        <w:rPr>
          <w:lang w:val="en-US"/>
        </w:rPr>
        <w:t xml:space="preserve"> NR</w:t>
      </w:r>
      <w:r w:rsidR="006970A4">
        <w:rPr>
          <w:lang w:val="en-US"/>
        </w:rPr>
        <w:t xml:space="preserve"> given the UE capabilities that directly affect the data rate</w:t>
      </w:r>
      <w:r w:rsidR="00002BD2">
        <w:rPr>
          <w:lang w:val="en-US"/>
        </w:rPr>
        <w:t xml:space="preserve">. In this </w:t>
      </w:r>
      <w:r w:rsidR="000825E7">
        <w:rPr>
          <w:lang w:val="en-US"/>
        </w:rPr>
        <w:t>contribution,</w:t>
      </w:r>
      <w:r w:rsidR="00002BD2">
        <w:rPr>
          <w:lang w:val="en-US"/>
        </w:rPr>
        <w:t xml:space="preserve"> we discuss a generic manner in how to derive that</w:t>
      </w:r>
      <w:r w:rsidR="006970A4">
        <w:rPr>
          <w:lang w:val="en-US"/>
        </w:rPr>
        <w:t>.</w:t>
      </w:r>
      <w:r w:rsidR="006970A4">
        <w:t xml:space="preserve"> </w:t>
      </w:r>
    </w:p>
    <w:p w14:paraId="2DFAC73A" w14:textId="249B16C3" w:rsidR="00EA60F2" w:rsidRDefault="00C354DC" w:rsidP="000B0589">
      <w:pPr>
        <w:pStyle w:val="Heading1"/>
        <w:rPr>
          <w:lang w:val="en-US"/>
        </w:rPr>
      </w:pPr>
      <w:bookmarkStart w:id="0" w:name="_GoBack"/>
      <w:bookmarkEnd w:id="0"/>
      <w:r>
        <w:rPr>
          <w:lang w:val="en-US"/>
        </w:rPr>
        <w:t>Discussion</w:t>
      </w:r>
    </w:p>
    <w:p w14:paraId="3E5E7F6B" w14:textId="11485CC5" w:rsidR="00DB138E" w:rsidRDefault="006970A4" w:rsidP="00002BD2">
      <w:pPr>
        <w:pStyle w:val="BodyText"/>
        <w:spacing w:after="240"/>
        <w:rPr>
          <w:lang w:val="en-US"/>
        </w:rPr>
      </w:pPr>
      <w:r>
        <w:rPr>
          <w:lang w:val="en-US"/>
        </w:rPr>
        <w:t xml:space="preserve">The assumption we are making on high level is that an approximate data rate is sufficient to determine the L2 buffer. </w:t>
      </w:r>
    </w:p>
    <w:p w14:paraId="74D5FBF7" w14:textId="1460C391" w:rsidR="00002BD2" w:rsidRDefault="00002BD2" w:rsidP="00002BD2">
      <w:pPr>
        <w:pStyle w:val="BodyText"/>
        <w:spacing w:after="240"/>
        <w:rPr>
          <w:lang w:val="en-US"/>
        </w:rPr>
      </w:pPr>
      <w:r>
        <w:rPr>
          <w:lang w:val="en-US"/>
        </w:rPr>
        <w:t>The parameters giving the data rate is the amount of aggregated spectrum, the modulation order and the number of spatial layers operated.</w:t>
      </w:r>
      <w:r w:rsidR="006970A4">
        <w:rPr>
          <w:lang w:val="en-US"/>
        </w:rPr>
        <w:t xml:space="preserve"> The number per carriers does not matter per say the more important aspect is the total amount of aggregated spectrum.</w:t>
      </w:r>
      <w:r>
        <w:rPr>
          <w:lang w:val="en-US"/>
        </w:rPr>
        <w:t xml:space="preserve"> </w:t>
      </w:r>
      <w:r w:rsidR="000825E7">
        <w:rPr>
          <w:lang w:val="en-US"/>
        </w:rPr>
        <w:t>There have</w:t>
      </w:r>
      <w:r w:rsidR="001D1A19">
        <w:rPr>
          <w:lang w:val="en-US"/>
        </w:rPr>
        <w:t xml:space="preserve"> been discussions on that different latency targets</w:t>
      </w:r>
      <w:r w:rsidR="000825E7">
        <w:rPr>
          <w:lang w:val="en-US"/>
        </w:rPr>
        <w:t xml:space="preserve"> that</w:t>
      </w:r>
      <w:r w:rsidR="001D1A19">
        <w:rPr>
          <w:lang w:val="en-US"/>
        </w:rPr>
        <w:t xml:space="preserve"> could result in different data rates. In such a case the corresponding latency can be indicated together with the indicated data rate. If this is supported however or not needs to be decided firstly.</w:t>
      </w:r>
    </w:p>
    <w:p w14:paraId="62DDA876" w14:textId="4A46A173" w:rsidR="00DC30CB" w:rsidRPr="00DC30CB" w:rsidRDefault="00DC30CB" w:rsidP="00915A65">
      <w:pPr>
        <w:pStyle w:val="BodyText"/>
        <w:spacing w:after="240"/>
        <w:rPr>
          <w:i/>
          <w:lang w:val="en-US"/>
        </w:rPr>
      </w:pPr>
      <w:r>
        <w:rPr>
          <w:lang w:val="en-US"/>
        </w:rPr>
        <w:t>The first relates to the maximally decodable coderate</w:t>
      </w:r>
      <w:r w:rsidR="00915A65">
        <w:rPr>
          <w:lang w:val="en-US"/>
        </w:rPr>
        <w:t xml:space="preserve"> which has been agreed to be 0.95</w:t>
      </w:r>
      <w:r w:rsidR="000825E7">
        <w:rPr>
          <w:lang w:val="en-US"/>
        </w:rPr>
        <w:t xml:space="preserve">. </w:t>
      </w:r>
    </w:p>
    <w:p w14:paraId="3845FB43" w14:textId="1F8759BA" w:rsidR="00DC30CB" w:rsidRDefault="00DC30CB" w:rsidP="00DC30CB">
      <w:pPr>
        <w:pStyle w:val="BodyText"/>
        <w:spacing w:after="240"/>
        <w:rPr>
          <w:lang w:val="en-US"/>
        </w:rPr>
      </w:pPr>
      <w:r>
        <w:rPr>
          <w:lang w:val="en-US"/>
        </w:rPr>
        <w:t xml:space="preserve">RAN4 has discussed spectrum utilization and concluded that roughly 95% percent of the spectrum can be used. </w:t>
      </w:r>
      <w:r w:rsidR="00915A65">
        <w:rPr>
          <w:lang w:val="en-US"/>
        </w:rPr>
        <w:t xml:space="preserve">This assumption varies between different cases a bit but for this case we pick </w:t>
      </w:r>
      <w:r w:rsidR="006970A4">
        <w:rPr>
          <w:lang w:val="en-US"/>
        </w:rPr>
        <w:t>this value</w:t>
      </w:r>
      <w:r w:rsidR="00915A65">
        <w:rPr>
          <w:lang w:val="en-US"/>
        </w:rPr>
        <w:t xml:space="preserve">. </w:t>
      </w:r>
      <w:r>
        <w:rPr>
          <w:lang w:val="en-US"/>
        </w:rPr>
        <w:t>We take note of this and continue with the other assumptions.</w:t>
      </w:r>
    </w:p>
    <w:p w14:paraId="7C75DC59" w14:textId="4F959B6D" w:rsidR="002712CC" w:rsidRDefault="00DC30CB" w:rsidP="00DC30CB">
      <w:pPr>
        <w:pStyle w:val="BodyText"/>
        <w:spacing w:after="240"/>
        <w:rPr>
          <w:lang w:val="en-US"/>
        </w:rPr>
      </w:pPr>
      <w:r>
        <w:rPr>
          <w:lang w:val="en-US"/>
        </w:rPr>
        <w:t xml:space="preserve">Maximum data rate in either DL or UL is achieved when dedicated spectrum is used for this in either direction correspondingly FDD spectrum is assumed for this calculation exercise. </w:t>
      </w:r>
      <w:r w:rsidR="00EC5147">
        <w:rPr>
          <w:lang w:val="en-US"/>
        </w:rPr>
        <w:t>The overhead assumption will differ a bit between UL and DL, but for this exercise we assume now that they are the same. We assume the DL overhead assumption and simply apply them to UL as well.</w:t>
      </w:r>
      <w:r w:rsidR="002712CC">
        <w:rPr>
          <w:lang w:val="en-US"/>
        </w:rPr>
        <w:t xml:space="preserve"> The overhead further differs a bit depending on the number of layers the UE is operated with. Here we show an example for 8 layers but the same task can b</w:t>
      </w:r>
      <w:r w:rsidR="000825E7">
        <w:rPr>
          <w:lang w:val="en-US"/>
        </w:rPr>
        <w:t xml:space="preserve">e </w:t>
      </w:r>
      <w:r w:rsidR="002712CC">
        <w:rPr>
          <w:lang w:val="en-US"/>
        </w:rPr>
        <w:t xml:space="preserve">done </w:t>
      </w:r>
      <w:r w:rsidR="007762FE">
        <w:rPr>
          <w:lang w:val="en-US"/>
        </w:rPr>
        <w:t>for less number of layers, the p</w:t>
      </w:r>
      <w:r w:rsidR="002712CC">
        <w:rPr>
          <w:lang w:val="en-US"/>
        </w:rPr>
        <w:t>arameters assumed</w:t>
      </w:r>
      <w:r w:rsidR="007762FE">
        <w:rPr>
          <w:lang w:val="en-US"/>
        </w:rPr>
        <w:t xml:space="preserve"> are:</w:t>
      </w:r>
    </w:p>
    <w:p w14:paraId="067D703A" w14:textId="07A4F6CA" w:rsidR="00783803" w:rsidRDefault="00783803" w:rsidP="00783803">
      <w:pPr>
        <w:pStyle w:val="BodyText"/>
        <w:numPr>
          <w:ilvl w:val="0"/>
          <w:numId w:val="17"/>
        </w:numPr>
        <w:spacing w:after="0"/>
        <w:rPr>
          <w:lang w:val="en-US"/>
        </w:rPr>
      </w:pPr>
      <w:r>
        <w:rPr>
          <w:lang w:val="en-US"/>
        </w:rPr>
        <w:t>FDD spectrum</w:t>
      </w:r>
      <w:r w:rsidR="002712CC">
        <w:rPr>
          <w:lang w:val="en-US"/>
        </w:rPr>
        <w:t xml:space="preserve"> with 30 kHz numerology</w:t>
      </w:r>
    </w:p>
    <w:p w14:paraId="60EE1E5C" w14:textId="09B2A9E0" w:rsidR="002712CC" w:rsidRPr="002712CC" w:rsidRDefault="002712CC" w:rsidP="002712CC">
      <w:pPr>
        <w:numPr>
          <w:ilvl w:val="0"/>
          <w:numId w:val="17"/>
        </w:numPr>
        <w:overflowPunct/>
        <w:autoSpaceDE/>
        <w:autoSpaceDN/>
        <w:adjustRightInd/>
        <w:spacing w:after="0"/>
        <w:jc w:val="left"/>
        <w:textAlignment w:val="auto"/>
        <w:rPr>
          <w:lang w:val="en-US"/>
        </w:rPr>
      </w:pPr>
      <w:r w:rsidRPr="002712CC">
        <w:rPr>
          <w:lang w:val="en-US"/>
        </w:rPr>
        <w:t xml:space="preserve">1 single symbol CORESET of 8 RB in every </w:t>
      </w:r>
      <w:r w:rsidR="00A115D9">
        <w:rPr>
          <w:lang w:val="en-US"/>
        </w:rPr>
        <w:t>slot</w:t>
      </w:r>
      <w:r w:rsidRPr="002712CC">
        <w:rPr>
          <w:lang w:val="en-US"/>
        </w:rPr>
        <w:t xml:space="preserve"> (supports up to 8 CCE)</w:t>
      </w:r>
    </w:p>
    <w:p w14:paraId="483F6173" w14:textId="673B16FF" w:rsidR="002712CC" w:rsidRPr="002712CC" w:rsidRDefault="002712CC" w:rsidP="002712CC">
      <w:pPr>
        <w:numPr>
          <w:ilvl w:val="1"/>
          <w:numId w:val="17"/>
        </w:numPr>
        <w:overflowPunct/>
        <w:autoSpaceDE/>
        <w:autoSpaceDN/>
        <w:adjustRightInd/>
        <w:spacing w:after="0"/>
        <w:jc w:val="left"/>
        <w:textAlignment w:val="auto"/>
        <w:rPr>
          <w:lang w:val="en-US"/>
        </w:rPr>
      </w:pPr>
      <w:r w:rsidRPr="002712CC">
        <w:rPr>
          <w:lang w:val="en-US"/>
        </w:rPr>
        <w:t>12 RE/RB/slot  (every slot)</w:t>
      </w:r>
    </w:p>
    <w:p w14:paraId="0DAF7E0F" w14:textId="77777777" w:rsidR="00840AB8" w:rsidRDefault="00783803" w:rsidP="00783803">
      <w:pPr>
        <w:pStyle w:val="ListParagraph"/>
        <w:numPr>
          <w:ilvl w:val="0"/>
          <w:numId w:val="17"/>
        </w:numPr>
        <w:rPr>
          <w:rFonts w:ascii="Arial" w:eastAsia="Times New Roman" w:hAnsi="Arial"/>
          <w:sz w:val="20"/>
          <w:szCs w:val="20"/>
          <w:lang w:eastAsia="zh-CN"/>
        </w:rPr>
      </w:pPr>
      <w:r w:rsidRPr="00783803">
        <w:rPr>
          <w:rFonts w:ascii="Arial" w:eastAsia="Times New Roman" w:hAnsi="Arial"/>
          <w:sz w:val="20"/>
          <w:szCs w:val="20"/>
          <w:lang w:eastAsia="zh-CN"/>
        </w:rPr>
        <w:t>TRS burst of 2 slots with periodic</w:t>
      </w:r>
      <w:r w:rsidR="00840AB8">
        <w:rPr>
          <w:rFonts w:ascii="Arial" w:eastAsia="Times New Roman" w:hAnsi="Arial"/>
          <w:sz w:val="20"/>
          <w:szCs w:val="20"/>
          <w:lang w:eastAsia="zh-CN"/>
        </w:rPr>
        <w:t>ity of 20 ms and occupies 24 RB</w:t>
      </w:r>
    </w:p>
    <w:p w14:paraId="0F49C1FA" w14:textId="61DAAFBB" w:rsidR="00783803" w:rsidRPr="00783803" w:rsidRDefault="00840AB8" w:rsidP="00840AB8">
      <w:pPr>
        <w:pStyle w:val="ListParagraph"/>
        <w:numPr>
          <w:ilvl w:val="1"/>
          <w:numId w:val="17"/>
        </w:numPr>
        <w:rPr>
          <w:rFonts w:ascii="Arial" w:eastAsia="Times New Roman" w:hAnsi="Arial"/>
          <w:sz w:val="20"/>
          <w:szCs w:val="20"/>
          <w:lang w:eastAsia="zh-CN"/>
        </w:rPr>
      </w:pPr>
      <w:r>
        <w:rPr>
          <w:rFonts w:ascii="Arial" w:eastAsia="Times New Roman" w:hAnsi="Arial"/>
          <w:sz w:val="20"/>
          <w:szCs w:val="20"/>
          <w:lang w:eastAsia="zh-CN"/>
        </w:rPr>
        <w:t>6 RE/RB/slot</w:t>
      </w:r>
    </w:p>
    <w:p w14:paraId="3513CCAF" w14:textId="78EE9A53" w:rsidR="00783803" w:rsidRDefault="00783803" w:rsidP="00783803">
      <w:pPr>
        <w:pStyle w:val="BodyText"/>
        <w:numPr>
          <w:ilvl w:val="0"/>
          <w:numId w:val="17"/>
        </w:numPr>
        <w:spacing w:after="0"/>
        <w:rPr>
          <w:lang w:val="en-US"/>
        </w:rPr>
      </w:pPr>
      <w:r>
        <w:rPr>
          <w:lang w:val="en-US"/>
        </w:rPr>
        <w:t xml:space="preserve">In DL with maximally 8 layers operations </w:t>
      </w:r>
    </w:p>
    <w:p w14:paraId="53A016B0" w14:textId="62DFB8E4" w:rsidR="00783803" w:rsidRDefault="00783803" w:rsidP="00783803">
      <w:pPr>
        <w:pStyle w:val="BodyText"/>
        <w:numPr>
          <w:ilvl w:val="1"/>
          <w:numId w:val="17"/>
        </w:numPr>
        <w:spacing w:after="0"/>
        <w:rPr>
          <w:lang w:val="en-US"/>
        </w:rPr>
      </w:pPr>
      <w:r>
        <w:rPr>
          <w:lang w:val="en-US"/>
        </w:rPr>
        <w:t>DMRS: 16 RE/RB/slot</w:t>
      </w:r>
    </w:p>
    <w:p w14:paraId="3F9331DC" w14:textId="31671896" w:rsidR="00783803" w:rsidRDefault="00783803" w:rsidP="00783803">
      <w:pPr>
        <w:pStyle w:val="BodyText"/>
        <w:numPr>
          <w:ilvl w:val="1"/>
          <w:numId w:val="17"/>
        </w:numPr>
        <w:spacing w:after="0"/>
        <w:rPr>
          <w:lang w:val="en-US"/>
        </w:rPr>
      </w:pPr>
      <w:r>
        <w:rPr>
          <w:lang w:val="en-US"/>
        </w:rPr>
        <w:t>CSI-RS: 8 CSI-RS ports with 8 RE/RB/slot</w:t>
      </w:r>
    </w:p>
    <w:p w14:paraId="557D8CC6" w14:textId="0C79C8BF" w:rsidR="00783803" w:rsidRDefault="00783803" w:rsidP="00783803">
      <w:pPr>
        <w:pStyle w:val="BodyText"/>
        <w:numPr>
          <w:ilvl w:val="0"/>
          <w:numId w:val="17"/>
        </w:numPr>
        <w:spacing w:after="0"/>
        <w:rPr>
          <w:lang w:val="en-US"/>
        </w:rPr>
      </w:pPr>
      <w:r>
        <w:rPr>
          <w:lang w:val="en-US"/>
        </w:rPr>
        <w:t>95% spectral utilization</w:t>
      </w:r>
    </w:p>
    <w:p w14:paraId="3716ED60" w14:textId="40E666E2" w:rsidR="002712CC" w:rsidRDefault="002712CC" w:rsidP="00783803">
      <w:pPr>
        <w:pStyle w:val="BodyText"/>
        <w:numPr>
          <w:ilvl w:val="0"/>
          <w:numId w:val="17"/>
        </w:numPr>
        <w:spacing w:after="0"/>
        <w:rPr>
          <w:lang w:val="en-US"/>
        </w:rPr>
      </w:pPr>
      <w:r>
        <w:rPr>
          <w:lang w:val="en-US"/>
        </w:rPr>
        <w:t>0.9</w:t>
      </w:r>
      <w:r w:rsidR="00D01521">
        <w:rPr>
          <w:lang w:val="en-US"/>
        </w:rPr>
        <w:t>5</w:t>
      </w:r>
      <w:r>
        <w:rPr>
          <w:lang w:val="en-US"/>
        </w:rPr>
        <w:t xml:space="preserve"> as highest decodable data rate</w:t>
      </w:r>
    </w:p>
    <w:p w14:paraId="5194C03E" w14:textId="76E6A041" w:rsidR="002712CC" w:rsidRDefault="002712CC" w:rsidP="002712CC">
      <w:pPr>
        <w:pStyle w:val="BodyText"/>
        <w:spacing w:after="0"/>
        <w:rPr>
          <w:lang w:val="en-US"/>
        </w:rPr>
      </w:pPr>
    </w:p>
    <w:p w14:paraId="089ED414" w14:textId="75C28700" w:rsidR="002712CC" w:rsidRDefault="002712CC" w:rsidP="002712CC">
      <w:pPr>
        <w:pStyle w:val="BodyText"/>
        <w:spacing w:after="0"/>
        <w:rPr>
          <w:lang w:val="en-US"/>
        </w:rPr>
      </w:pPr>
      <w:r>
        <w:rPr>
          <w:lang w:val="en-US"/>
        </w:rPr>
        <w:t>Based on the following assumption it is possible to calculate the following very simply formula:</w:t>
      </w:r>
    </w:p>
    <w:p w14:paraId="74151B13" w14:textId="77777777" w:rsidR="00783803" w:rsidRDefault="00783803" w:rsidP="002712CC">
      <w:pPr>
        <w:pStyle w:val="BodyText"/>
        <w:spacing w:after="0"/>
        <w:rPr>
          <w:lang w:val="en-US"/>
        </w:rPr>
      </w:pPr>
    </w:p>
    <w:bookmarkStart w:id="1" w:name="_Hlk494535395"/>
    <w:p w14:paraId="30CE9438" w14:textId="25744A69" w:rsidR="001D1A19" w:rsidRDefault="00D01521" w:rsidP="001D1A19">
      <w:pPr>
        <w:pStyle w:val="BodyText"/>
        <w:spacing w:after="240"/>
        <w:jc w:val="center"/>
        <w:rPr>
          <w:lang w:val="en-US"/>
        </w:rPr>
      </w:pPr>
      <w:r w:rsidRPr="00D01521">
        <w:rPr>
          <w:position w:val="-12"/>
          <w:lang w:val="en-US"/>
        </w:rPr>
        <w:object w:dxaOrig="2740" w:dyaOrig="320" w14:anchorId="039C03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95pt;height:15.9pt" o:ole="">
            <v:imagedata r:id="rId14" o:title=""/>
          </v:shape>
          <o:OLEObject Type="Embed" ProgID="Equation.3" ShapeID="_x0000_i1025" DrawAspect="Content" ObjectID="_1572377940" r:id="rId15"/>
        </w:object>
      </w:r>
    </w:p>
    <w:p w14:paraId="5BCC6720" w14:textId="334BB2BB" w:rsidR="001D1A19" w:rsidRDefault="001D1A19" w:rsidP="00002BD2">
      <w:pPr>
        <w:pStyle w:val="BodyText"/>
        <w:spacing w:after="240"/>
      </w:pPr>
      <w:r>
        <w:rPr>
          <w:lang w:val="en-US"/>
        </w:rPr>
        <w:lastRenderedPageBreak/>
        <w:t xml:space="preserve">Wherein in </w:t>
      </w:r>
      <w:r w:rsidRPr="00A150CB">
        <w:rPr>
          <w:position w:val="-14"/>
        </w:rPr>
        <w:object w:dxaOrig="660" w:dyaOrig="380" w14:anchorId="1EC05612">
          <v:shape id="_x0000_i1026" type="#_x0000_t75" style="width:33.15pt;height:19pt" o:ole="">
            <v:imagedata r:id="rId16" o:title=""/>
          </v:shape>
          <o:OLEObject Type="Embed" ProgID="Equation.3" ShapeID="_x0000_i1026" DrawAspect="Content" ObjectID="_1572377941" r:id="rId17"/>
        </w:object>
      </w:r>
      <w:r>
        <w:t xml:space="preserve"> gives the maximum number of layers, </w:t>
      </w:r>
      <w:r w:rsidRPr="00A150CB">
        <w:rPr>
          <w:position w:val="-12"/>
        </w:rPr>
        <w:object w:dxaOrig="340" w:dyaOrig="360" w14:anchorId="6E3B2BB2">
          <v:shape id="_x0000_i1027" type="#_x0000_t75" style="width:16.8pt;height:18.1pt" o:ole="">
            <v:imagedata r:id="rId18" o:title=""/>
          </v:shape>
          <o:OLEObject Type="Embed" ProgID="Equation.3" ShapeID="_x0000_i1027" DrawAspect="Content" ObjectID="_1572377942" r:id="rId19"/>
        </w:object>
      </w:r>
      <w:r>
        <w:t xml:space="preserve"> modulation order (QPSK=2, 16QAM=4, 64QAM=6 and</w:t>
      </w:r>
      <w:r w:rsidR="005A2F03">
        <w:t xml:space="preserve"> 256QAM=8</w:t>
      </w:r>
      <w:r>
        <w:t xml:space="preserve">) and </w:t>
      </w:r>
      <w:r w:rsidRPr="00A150CB">
        <w:rPr>
          <w:position w:val="-12"/>
        </w:rPr>
        <w:object w:dxaOrig="499" w:dyaOrig="360" w14:anchorId="4F62D5D1">
          <v:shape id="_x0000_i1028" type="#_x0000_t75" style="width:25.2pt;height:18.1pt" o:ole="">
            <v:imagedata r:id="rId20" o:title=""/>
          </v:shape>
          <o:OLEObject Type="Embed" ProgID="Equation.3" ShapeID="_x0000_i1028" DrawAspect="Content" ObjectID="_1572377943" r:id="rId21"/>
        </w:object>
      </w:r>
      <w:r>
        <w:t xml:space="preserve"> the amount of aggregated spectrum in MHz. The corresponding formula </w:t>
      </w:r>
      <w:r w:rsidR="005A2F03">
        <w:t>will give the data rate in Mbps.</w:t>
      </w:r>
    </w:p>
    <w:bookmarkEnd w:id="1"/>
    <w:p w14:paraId="2C1B6BD4" w14:textId="77777777" w:rsidR="00C01F33" w:rsidRPr="007B78FE" w:rsidRDefault="00C01F33" w:rsidP="00CE0424">
      <w:pPr>
        <w:pStyle w:val="Heading1"/>
        <w:rPr>
          <w:lang w:val="en-US"/>
        </w:rPr>
      </w:pPr>
      <w:r w:rsidRPr="007B78FE">
        <w:rPr>
          <w:lang w:val="en-US"/>
        </w:rPr>
        <w:t>Conclusion</w:t>
      </w:r>
    </w:p>
    <w:p w14:paraId="163EFE8A" w14:textId="1FF0FCF0" w:rsidR="007762FE" w:rsidRDefault="005773AB" w:rsidP="008E065E">
      <w:pPr>
        <w:rPr>
          <w:lang w:val="en-US"/>
        </w:rPr>
      </w:pPr>
      <w:r>
        <w:rPr>
          <w:bCs/>
          <w:lang w:val="en-US"/>
        </w:rPr>
        <w:t xml:space="preserve">We discuss a generic manner to derive the data rate </w:t>
      </w:r>
      <w:r w:rsidR="006970A4">
        <w:rPr>
          <w:bCs/>
          <w:lang w:val="en-US"/>
        </w:rPr>
        <w:t>for RAN2 to be able to derive the L2 buffer size.</w:t>
      </w:r>
      <w:r w:rsidR="006970A4">
        <w:rPr>
          <w:lang w:val="en-US"/>
        </w:rPr>
        <w:t xml:space="preserve"> Our proposal</w:t>
      </w:r>
      <w:r w:rsidR="007762FE">
        <w:rPr>
          <w:lang w:val="en-US"/>
        </w:rPr>
        <w:t xml:space="preserve"> </w:t>
      </w:r>
      <w:r w:rsidR="006970A4">
        <w:rPr>
          <w:lang w:val="en-US"/>
        </w:rPr>
        <w:t>is</w:t>
      </w:r>
      <w:r w:rsidR="007762FE">
        <w:rPr>
          <w:lang w:val="en-US"/>
        </w:rPr>
        <w:t>:</w:t>
      </w:r>
    </w:p>
    <w:p w14:paraId="7A322CFE" w14:textId="6B50C124" w:rsidR="007762FE" w:rsidRDefault="007762FE" w:rsidP="007762FE">
      <w:pPr>
        <w:pStyle w:val="ListParagraph"/>
        <w:numPr>
          <w:ilvl w:val="0"/>
          <w:numId w:val="17"/>
        </w:numPr>
        <w:rPr>
          <w:i/>
        </w:rPr>
      </w:pPr>
      <w:r w:rsidRPr="007762FE">
        <w:rPr>
          <w:i/>
        </w:rPr>
        <w:t xml:space="preserve">Provide </w:t>
      </w:r>
      <w:r w:rsidR="006970A4">
        <w:rPr>
          <w:i/>
        </w:rPr>
        <w:t xml:space="preserve">the following </w:t>
      </w:r>
      <w:r w:rsidRPr="007762FE">
        <w:rPr>
          <w:i/>
        </w:rPr>
        <w:t>formula to RAN</w:t>
      </w:r>
      <w:r w:rsidR="006970A4">
        <w:rPr>
          <w:i/>
        </w:rPr>
        <w:t>2 to be able to determine the L2 buffer size</w:t>
      </w:r>
    </w:p>
    <w:p w14:paraId="378284E4" w14:textId="77777777" w:rsidR="007762FE" w:rsidRPr="007762FE" w:rsidRDefault="007762FE" w:rsidP="007762FE">
      <w:pPr>
        <w:ind w:left="360"/>
        <w:rPr>
          <w:i/>
        </w:rPr>
      </w:pPr>
    </w:p>
    <w:p w14:paraId="750F2A46" w14:textId="6D0016DA" w:rsidR="005773AB" w:rsidRDefault="00D01521" w:rsidP="005773AB">
      <w:pPr>
        <w:pStyle w:val="BodyText"/>
        <w:spacing w:after="240"/>
        <w:jc w:val="center"/>
        <w:rPr>
          <w:lang w:val="en-US"/>
        </w:rPr>
      </w:pPr>
      <w:r w:rsidRPr="00D01521">
        <w:rPr>
          <w:position w:val="-12"/>
          <w:lang w:val="en-US"/>
        </w:rPr>
        <w:object w:dxaOrig="2740" w:dyaOrig="320" w14:anchorId="4AAD14B4">
          <v:shape id="_x0000_i1029" type="#_x0000_t75" style="width:136.95pt;height:15.9pt" o:ole="">
            <v:imagedata r:id="rId22" o:title=""/>
          </v:shape>
          <o:OLEObject Type="Embed" ProgID="Equation.3" ShapeID="_x0000_i1029" DrawAspect="Content" ObjectID="_1572377944" r:id="rId23"/>
        </w:object>
      </w:r>
    </w:p>
    <w:p w14:paraId="308724DD" w14:textId="61D5B7D6" w:rsidR="005773AB" w:rsidRPr="007762FE" w:rsidRDefault="005773AB" w:rsidP="007762FE">
      <w:pPr>
        <w:ind w:left="999"/>
        <w:rPr>
          <w:i/>
          <w:lang w:val="en-US"/>
        </w:rPr>
      </w:pPr>
      <w:r w:rsidRPr="007762FE">
        <w:rPr>
          <w:i/>
          <w:lang w:val="en-US"/>
        </w:rPr>
        <w:t xml:space="preserve">Wherein in </w:t>
      </w:r>
      <w:r w:rsidRPr="007762FE">
        <w:rPr>
          <w:i/>
          <w:position w:val="-14"/>
        </w:rPr>
        <w:object w:dxaOrig="660" w:dyaOrig="380" w14:anchorId="52A2E1AC">
          <v:shape id="_x0000_i1030" type="#_x0000_t75" style="width:33.15pt;height:19pt" o:ole="">
            <v:imagedata r:id="rId16" o:title=""/>
          </v:shape>
          <o:OLEObject Type="Embed" ProgID="Equation.3" ShapeID="_x0000_i1030" DrawAspect="Content" ObjectID="_1572377945" r:id="rId24"/>
        </w:object>
      </w:r>
      <w:r w:rsidRPr="007762FE">
        <w:rPr>
          <w:i/>
        </w:rPr>
        <w:t xml:space="preserve"> gives the maximum number of layers, </w:t>
      </w:r>
      <w:r w:rsidRPr="007762FE">
        <w:rPr>
          <w:i/>
          <w:position w:val="-12"/>
        </w:rPr>
        <w:object w:dxaOrig="340" w:dyaOrig="360" w14:anchorId="4DB85ED2">
          <v:shape id="_x0000_i1031" type="#_x0000_t75" style="width:16.8pt;height:18.1pt" o:ole="">
            <v:imagedata r:id="rId18" o:title=""/>
          </v:shape>
          <o:OLEObject Type="Embed" ProgID="Equation.3" ShapeID="_x0000_i1031" DrawAspect="Content" ObjectID="_1572377946" r:id="rId25"/>
        </w:object>
      </w:r>
      <w:r w:rsidRPr="007762FE">
        <w:rPr>
          <w:i/>
        </w:rPr>
        <w:t xml:space="preserve"> modulation order (QPSK=2, 16QAM=4, 64QAM=6 and 256QAM=8) and </w:t>
      </w:r>
      <w:r w:rsidRPr="007762FE">
        <w:rPr>
          <w:i/>
          <w:position w:val="-12"/>
        </w:rPr>
        <w:object w:dxaOrig="499" w:dyaOrig="360" w14:anchorId="351A883D">
          <v:shape id="_x0000_i1032" type="#_x0000_t75" style="width:25.2pt;height:18.1pt" o:ole="">
            <v:imagedata r:id="rId20" o:title=""/>
          </v:shape>
          <o:OLEObject Type="Embed" ProgID="Equation.3" ShapeID="_x0000_i1032" DrawAspect="Content" ObjectID="_1572377947" r:id="rId26"/>
        </w:object>
      </w:r>
      <w:r w:rsidRPr="007762FE">
        <w:rPr>
          <w:i/>
        </w:rPr>
        <w:t xml:space="preserve"> the amount of aggregated spectrum in MHz. The corresponding formula will give the data rate in Mbps.</w:t>
      </w:r>
    </w:p>
    <w:p w14:paraId="5E70A37F" w14:textId="1EA70A7E" w:rsidR="00002BD2" w:rsidRDefault="00002BD2" w:rsidP="00002BD2">
      <w:pPr>
        <w:pStyle w:val="Heading1"/>
        <w:rPr>
          <w:lang w:val="en-US"/>
        </w:rPr>
      </w:pPr>
      <w:r>
        <w:rPr>
          <w:lang w:val="en-US"/>
        </w:rPr>
        <w:t>References</w:t>
      </w:r>
    </w:p>
    <w:p w14:paraId="481A981B" w14:textId="1D18D9C6" w:rsidR="006653D1" w:rsidRPr="000825E7" w:rsidRDefault="006970A4" w:rsidP="006970A4">
      <w:pPr>
        <w:pStyle w:val="ListParagraph"/>
        <w:numPr>
          <w:ilvl w:val="0"/>
          <w:numId w:val="16"/>
        </w:numPr>
      </w:pPr>
      <w:r w:rsidRPr="006970A4">
        <w:t>R1-1719307</w:t>
      </w:r>
      <w:r w:rsidR="000825E7">
        <w:tab/>
      </w:r>
      <w:r>
        <w:rPr>
          <w:rFonts w:ascii="Arial" w:hAnsi="Arial" w:cs="Arial"/>
          <w:color w:val="312E25"/>
          <w:sz w:val="18"/>
          <w:szCs w:val="18"/>
        </w:rPr>
        <w:t>LS on</w:t>
      </w:r>
      <w:r>
        <w:rPr>
          <w:rFonts w:ascii="Arial" w:hAnsi="Arial" w:cs="Arial"/>
          <w:color w:val="312E25"/>
          <w:sz w:val="18"/>
          <w:szCs w:val="18"/>
        </w:rPr>
        <w:t xml:space="preserve"> formula or table for L1 data rate</w:t>
      </w:r>
      <w:r w:rsidR="000825E7">
        <w:tab/>
        <w:t>RAN</w:t>
      </w:r>
      <w:r>
        <w:t>2</w:t>
      </w:r>
    </w:p>
    <w:sectPr w:rsidR="006653D1" w:rsidRPr="000825E7">
      <w:headerReference w:type="even" r:id="rId27"/>
      <w:footerReference w:type="defaul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BE357E" w14:textId="77777777" w:rsidR="001C6BF6" w:rsidRDefault="001C6BF6">
      <w:r>
        <w:separator/>
      </w:r>
    </w:p>
  </w:endnote>
  <w:endnote w:type="continuationSeparator" w:id="0">
    <w:p w14:paraId="306C7C1A" w14:textId="77777777" w:rsidR="001C6BF6" w:rsidRDefault="001C6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167736CB"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E7DD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E7DDC">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29237D" w14:textId="77777777" w:rsidR="001C6BF6" w:rsidRDefault="001C6BF6">
      <w:r>
        <w:separator/>
      </w:r>
    </w:p>
  </w:footnote>
  <w:footnote w:type="continuationSeparator" w:id="0">
    <w:p w14:paraId="0450844C" w14:textId="77777777" w:rsidR="001C6BF6" w:rsidRDefault="001C6B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DF2877"/>
    <w:multiLevelType w:val="hybridMultilevel"/>
    <w:tmpl w:val="7D5472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BF7AE9"/>
    <w:multiLevelType w:val="hybridMultilevel"/>
    <w:tmpl w:val="327ABA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F4651C3"/>
    <w:multiLevelType w:val="hybridMultilevel"/>
    <w:tmpl w:val="97481E86"/>
    <w:lvl w:ilvl="0" w:tplc="4C46A8E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03A692B"/>
    <w:multiLevelType w:val="hybridMultilevel"/>
    <w:tmpl w:val="A2BED6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6A6896"/>
    <w:multiLevelType w:val="hybridMultilevel"/>
    <w:tmpl w:val="43A22F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ED65E7"/>
    <w:multiLevelType w:val="hybridMultilevel"/>
    <w:tmpl w:val="4AA4E8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2474"/>
        </w:tabs>
        <w:ind w:left="2474" w:hanging="1304"/>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862AC2"/>
    <w:multiLevelType w:val="hybridMultilevel"/>
    <w:tmpl w:val="723007EC"/>
    <w:lvl w:ilvl="0" w:tplc="4FD4CE36">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11"/>
  </w:num>
  <w:num w:numId="4">
    <w:abstractNumId w:val="12"/>
  </w:num>
  <w:num w:numId="5">
    <w:abstractNumId w:val="7"/>
  </w:num>
  <w:num w:numId="6">
    <w:abstractNumId w:val="13"/>
  </w:num>
  <w:num w:numId="7">
    <w:abstractNumId w:val="17"/>
  </w:num>
  <w:num w:numId="8">
    <w:abstractNumId w:val="9"/>
  </w:num>
  <w:num w:numId="9">
    <w:abstractNumId w:val="15"/>
  </w:num>
  <w:num w:numId="10">
    <w:abstractNumId w:val="1"/>
  </w:num>
  <w:num w:numId="11">
    <w:abstractNumId w:val="3"/>
  </w:num>
  <w:num w:numId="12">
    <w:abstractNumId w:val="6"/>
  </w:num>
  <w:num w:numId="13">
    <w:abstractNumId w:val="8"/>
  </w:num>
  <w:num w:numId="14">
    <w:abstractNumId w:val="10"/>
  </w:num>
  <w:num w:numId="15">
    <w:abstractNumId w:val="4"/>
  </w:num>
  <w:num w:numId="16">
    <w:abstractNumId w:val="5"/>
  </w:num>
  <w:num w:numId="17">
    <w:abstractNumId w:val="2"/>
  </w:num>
  <w:num w:numId="18">
    <w:abstractNumId w:val="2"/>
  </w:num>
  <w:num w:numId="19">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5F"/>
    <w:rsid w:val="00002A37"/>
    <w:rsid w:val="00002BD2"/>
    <w:rsid w:val="00006446"/>
    <w:rsid w:val="00006896"/>
    <w:rsid w:val="00007CDC"/>
    <w:rsid w:val="00011B28"/>
    <w:rsid w:val="00015D15"/>
    <w:rsid w:val="0002531D"/>
    <w:rsid w:val="0002564D"/>
    <w:rsid w:val="00025ECA"/>
    <w:rsid w:val="000325B8"/>
    <w:rsid w:val="00033CCB"/>
    <w:rsid w:val="000343A3"/>
    <w:rsid w:val="00034C15"/>
    <w:rsid w:val="00036BA1"/>
    <w:rsid w:val="000422E2"/>
    <w:rsid w:val="00042C07"/>
    <w:rsid w:val="00042E0D"/>
    <w:rsid w:val="00042F22"/>
    <w:rsid w:val="000444EF"/>
    <w:rsid w:val="000514FC"/>
    <w:rsid w:val="000526D5"/>
    <w:rsid w:val="00052A07"/>
    <w:rsid w:val="000534E3"/>
    <w:rsid w:val="0005606A"/>
    <w:rsid w:val="00057117"/>
    <w:rsid w:val="000616E7"/>
    <w:rsid w:val="0006487E"/>
    <w:rsid w:val="00065E1A"/>
    <w:rsid w:val="00067931"/>
    <w:rsid w:val="00077E5F"/>
    <w:rsid w:val="0008036A"/>
    <w:rsid w:val="00081AE6"/>
    <w:rsid w:val="000825E7"/>
    <w:rsid w:val="000855EB"/>
    <w:rsid w:val="00085B52"/>
    <w:rsid w:val="000866F2"/>
    <w:rsid w:val="0008751B"/>
    <w:rsid w:val="0009009F"/>
    <w:rsid w:val="0009031B"/>
    <w:rsid w:val="00091557"/>
    <w:rsid w:val="000924C1"/>
    <w:rsid w:val="000924F0"/>
    <w:rsid w:val="00093474"/>
    <w:rsid w:val="0009510F"/>
    <w:rsid w:val="000A1280"/>
    <w:rsid w:val="000A1B7B"/>
    <w:rsid w:val="000A262F"/>
    <w:rsid w:val="000A56F2"/>
    <w:rsid w:val="000B2719"/>
    <w:rsid w:val="000B3A8F"/>
    <w:rsid w:val="000B4AB9"/>
    <w:rsid w:val="000B58C3"/>
    <w:rsid w:val="000B61E9"/>
    <w:rsid w:val="000C165A"/>
    <w:rsid w:val="000C27FD"/>
    <w:rsid w:val="000C2E19"/>
    <w:rsid w:val="000D0D07"/>
    <w:rsid w:val="000D4797"/>
    <w:rsid w:val="000E0527"/>
    <w:rsid w:val="000E1E92"/>
    <w:rsid w:val="000F06D6"/>
    <w:rsid w:val="000F0EB1"/>
    <w:rsid w:val="000F1106"/>
    <w:rsid w:val="000F3BE9"/>
    <w:rsid w:val="000F3F6C"/>
    <w:rsid w:val="000F6DF3"/>
    <w:rsid w:val="001005FF"/>
    <w:rsid w:val="0010118E"/>
    <w:rsid w:val="001030E8"/>
    <w:rsid w:val="001062FB"/>
    <w:rsid w:val="001063E6"/>
    <w:rsid w:val="00113CF4"/>
    <w:rsid w:val="001153EA"/>
    <w:rsid w:val="001154BD"/>
    <w:rsid w:val="00115643"/>
    <w:rsid w:val="00115C22"/>
    <w:rsid w:val="00116765"/>
    <w:rsid w:val="001219F5"/>
    <w:rsid w:val="00121A20"/>
    <w:rsid w:val="00122D0D"/>
    <w:rsid w:val="0012377F"/>
    <w:rsid w:val="00124314"/>
    <w:rsid w:val="00126B4A"/>
    <w:rsid w:val="00130436"/>
    <w:rsid w:val="00132FD0"/>
    <w:rsid w:val="001344C0"/>
    <w:rsid w:val="001346FA"/>
    <w:rsid w:val="00135252"/>
    <w:rsid w:val="00137AB5"/>
    <w:rsid w:val="00137F0B"/>
    <w:rsid w:val="00140596"/>
    <w:rsid w:val="00151E23"/>
    <w:rsid w:val="001521A7"/>
    <w:rsid w:val="001526E0"/>
    <w:rsid w:val="001551B5"/>
    <w:rsid w:val="00163A2A"/>
    <w:rsid w:val="001659C1"/>
    <w:rsid w:val="00166209"/>
    <w:rsid w:val="00172876"/>
    <w:rsid w:val="00173A8E"/>
    <w:rsid w:val="00177795"/>
    <w:rsid w:val="0018143F"/>
    <w:rsid w:val="00186D76"/>
    <w:rsid w:val="00190AC1"/>
    <w:rsid w:val="00191178"/>
    <w:rsid w:val="0019341A"/>
    <w:rsid w:val="00197DF9"/>
    <w:rsid w:val="001A1987"/>
    <w:rsid w:val="001A2564"/>
    <w:rsid w:val="001A6173"/>
    <w:rsid w:val="001A6CBA"/>
    <w:rsid w:val="001B0D97"/>
    <w:rsid w:val="001B5A5D"/>
    <w:rsid w:val="001C1CE5"/>
    <w:rsid w:val="001C3D2A"/>
    <w:rsid w:val="001C53C6"/>
    <w:rsid w:val="001C6BF6"/>
    <w:rsid w:val="001D1A19"/>
    <w:rsid w:val="001D255C"/>
    <w:rsid w:val="001D51BA"/>
    <w:rsid w:val="001D6342"/>
    <w:rsid w:val="001D6D53"/>
    <w:rsid w:val="001E544F"/>
    <w:rsid w:val="001E58E2"/>
    <w:rsid w:val="001E7AED"/>
    <w:rsid w:val="001F1095"/>
    <w:rsid w:val="001F20EE"/>
    <w:rsid w:val="001F3916"/>
    <w:rsid w:val="001F54C5"/>
    <w:rsid w:val="001F662C"/>
    <w:rsid w:val="001F7074"/>
    <w:rsid w:val="001F7F88"/>
    <w:rsid w:val="00200490"/>
    <w:rsid w:val="00201F3A"/>
    <w:rsid w:val="00203F96"/>
    <w:rsid w:val="002069B2"/>
    <w:rsid w:val="00207FA3"/>
    <w:rsid w:val="00214DA8"/>
    <w:rsid w:val="00215423"/>
    <w:rsid w:val="002158FA"/>
    <w:rsid w:val="00217670"/>
    <w:rsid w:val="00220600"/>
    <w:rsid w:val="00221CBF"/>
    <w:rsid w:val="002224DB"/>
    <w:rsid w:val="00223FCB"/>
    <w:rsid w:val="0022502A"/>
    <w:rsid w:val="002252C3"/>
    <w:rsid w:val="00225C54"/>
    <w:rsid w:val="00230765"/>
    <w:rsid w:val="002319E4"/>
    <w:rsid w:val="00235632"/>
    <w:rsid w:val="00235872"/>
    <w:rsid w:val="00237A3A"/>
    <w:rsid w:val="00241559"/>
    <w:rsid w:val="002435B3"/>
    <w:rsid w:val="002458EB"/>
    <w:rsid w:val="002500C8"/>
    <w:rsid w:val="0025153F"/>
    <w:rsid w:val="00257543"/>
    <w:rsid w:val="002617E7"/>
    <w:rsid w:val="00264228"/>
    <w:rsid w:val="00264334"/>
    <w:rsid w:val="0026473E"/>
    <w:rsid w:val="00266214"/>
    <w:rsid w:val="00267C83"/>
    <w:rsid w:val="002712CC"/>
    <w:rsid w:val="0027144F"/>
    <w:rsid w:val="00271F3A"/>
    <w:rsid w:val="00273278"/>
    <w:rsid w:val="002737F4"/>
    <w:rsid w:val="002805F5"/>
    <w:rsid w:val="00280751"/>
    <w:rsid w:val="0028280A"/>
    <w:rsid w:val="00282BC7"/>
    <w:rsid w:val="002841BB"/>
    <w:rsid w:val="00286ACD"/>
    <w:rsid w:val="00287838"/>
    <w:rsid w:val="002907B5"/>
    <w:rsid w:val="00292EB7"/>
    <w:rsid w:val="00293CF0"/>
    <w:rsid w:val="00296227"/>
    <w:rsid w:val="00296F44"/>
    <w:rsid w:val="002972F4"/>
    <w:rsid w:val="0029777D"/>
    <w:rsid w:val="002A055E"/>
    <w:rsid w:val="002A1D4E"/>
    <w:rsid w:val="002A2869"/>
    <w:rsid w:val="002B2156"/>
    <w:rsid w:val="002B24D6"/>
    <w:rsid w:val="002B335C"/>
    <w:rsid w:val="002C41E6"/>
    <w:rsid w:val="002C5BA4"/>
    <w:rsid w:val="002C70D2"/>
    <w:rsid w:val="002D071A"/>
    <w:rsid w:val="002D34B2"/>
    <w:rsid w:val="002D7637"/>
    <w:rsid w:val="002E17F2"/>
    <w:rsid w:val="002E2B4A"/>
    <w:rsid w:val="002E30BA"/>
    <w:rsid w:val="002E7CAE"/>
    <w:rsid w:val="002F21F3"/>
    <w:rsid w:val="002F2771"/>
    <w:rsid w:val="002F37A9"/>
    <w:rsid w:val="00301CE6"/>
    <w:rsid w:val="0030256B"/>
    <w:rsid w:val="00302A59"/>
    <w:rsid w:val="0030501F"/>
    <w:rsid w:val="003065D1"/>
    <w:rsid w:val="00306E86"/>
    <w:rsid w:val="00307BA1"/>
    <w:rsid w:val="00311702"/>
    <w:rsid w:val="00311E82"/>
    <w:rsid w:val="00313B22"/>
    <w:rsid w:val="00313FD6"/>
    <w:rsid w:val="003143BD"/>
    <w:rsid w:val="003161D2"/>
    <w:rsid w:val="003203ED"/>
    <w:rsid w:val="00322C9F"/>
    <w:rsid w:val="00324D23"/>
    <w:rsid w:val="00331751"/>
    <w:rsid w:val="00334579"/>
    <w:rsid w:val="00335858"/>
    <w:rsid w:val="00336BDA"/>
    <w:rsid w:val="00340CF6"/>
    <w:rsid w:val="00342BD7"/>
    <w:rsid w:val="00343A07"/>
    <w:rsid w:val="00346DB5"/>
    <w:rsid w:val="003477B1"/>
    <w:rsid w:val="00352421"/>
    <w:rsid w:val="00357380"/>
    <w:rsid w:val="003602D9"/>
    <w:rsid w:val="003604CE"/>
    <w:rsid w:val="00360828"/>
    <w:rsid w:val="0036414E"/>
    <w:rsid w:val="00370E47"/>
    <w:rsid w:val="003742AC"/>
    <w:rsid w:val="00377CE1"/>
    <w:rsid w:val="00384998"/>
    <w:rsid w:val="00385BF0"/>
    <w:rsid w:val="00392F7A"/>
    <w:rsid w:val="003939FF"/>
    <w:rsid w:val="00394DED"/>
    <w:rsid w:val="003A2223"/>
    <w:rsid w:val="003A27A3"/>
    <w:rsid w:val="003A2A0F"/>
    <w:rsid w:val="003A45A1"/>
    <w:rsid w:val="003A5B0A"/>
    <w:rsid w:val="003A5FD6"/>
    <w:rsid w:val="003A6BAC"/>
    <w:rsid w:val="003A7EF3"/>
    <w:rsid w:val="003B159C"/>
    <w:rsid w:val="003B369F"/>
    <w:rsid w:val="003B36A3"/>
    <w:rsid w:val="003B7FE5"/>
    <w:rsid w:val="003C11C8"/>
    <w:rsid w:val="003C1CFA"/>
    <w:rsid w:val="003C2702"/>
    <w:rsid w:val="003C7806"/>
    <w:rsid w:val="003D109F"/>
    <w:rsid w:val="003D2478"/>
    <w:rsid w:val="003D3C45"/>
    <w:rsid w:val="003D5B1F"/>
    <w:rsid w:val="003D77B0"/>
    <w:rsid w:val="003E15FA"/>
    <w:rsid w:val="003E3B11"/>
    <w:rsid w:val="003E3EE0"/>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99E"/>
    <w:rsid w:val="00431AF0"/>
    <w:rsid w:val="0043372F"/>
    <w:rsid w:val="00437447"/>
    <w:rsid w:val="00441A92"/>
    <w:rsid w:val="00444F56"/>
    <w:rsid w:val="00446488"/>
    <w:rsid w:val="004517AA"/>
    <w:rsid w:val="00452CAC"/>
    <w:rsid w:val="00453D58"/>
    <w:rsid w:val="00457565"/>
    <w:rsid w:val="00457B71"/>
    <w:rsid w:val="004630BF"/>
    <w:rsid w:val="004646A6"/>
    <w:rsid w:val="00466603"/>
    <w:rsid w:val="004669E2"/>
    <w:rsid w:val="00470C31"/>
    <w:rsid w:val="004734D0"/>
    <w:rsid w:val="00474D3A"/>
    <w:rsid w:val="0047556B"/>
    <w:rsid w:val="0047688E"/>
    <w:rsid w:val="00477768"/>
    <w:rsid w:val="0048543B"/>
    <w:rsid w:val="00492BC5"/>
    <w:rsid w:val="004964F1"/>
    <w:rsid w:val="004A16BC"/>
    <w:rsid w:val="004A2B94"/>
    <w:rsid w:val="004B2CE6"/>
    <w:rsid w:val="004B7C0C"/>
    <w:rsid w:val="004C3898"/>
    <w:rsid w:val="004C6405"/>
    <w:rsid w:val="004D30FE"/>
    <w:rsid w:val="004D36B1"/>
    <w:rsid w:val="004D7EBD"/>
    <w:rsid w:val="004E2680"/>
    <w:rsid w:val="004E28F9"/>
    <w:rsid w:val="004E462E"/>
    <w:rsid w:val="004E4813"/>
    <w:rsid w:val="004E56DC"/>
    <w:rsid w:val="004E76F4"/>
    <w:rsid w:val="004E7DDC"/>
    <w:rsid w:val="004F0445"/>
    <w:rsid w:val="004F0B4E"/>
    <w:rsid w:val="004F0B6C"/>
    <w:rsid w:val="004F2078"/>
    <w:rsid w:val="004F4DA3"/>
    <w:rsid w:val="0050619F"/>
    <w:rsid w:val="00506557"/>
    <w:rsid w:val="0050677A"/>
    <w:rsid w:val="005108D8"/>
    <w:rsid w:val="005116F9"/>
    <w:rsid w:val="005153A7"/>
    <w:rsid w:val="005154B1"/>
    <w:rsid w:val="005219CF"/>
    <w:rsid w:val="00526680"/>
    <w:rsid w:val="00532D41"/>
    <w:rsid w:val="00533AB8"/>
    <w:rsid w:val="00534B59"/>
    <w:rsid w:val="00536759"/>
    <w:rsid w:val="005376FC"/>
    <w:rsid w:val="00537C62"/>
    <w:rsid w:val="00546970"/>
    <w:rsid w:val="00547DF0"/>
    <w:rsid w:val="00547F4D"/>
    <w:rsid w:val="00550419"/>
    <w:rsid w:val="00554E19"/>
    <w:rsid w:val="0056121F"/>
    <w:rsid w:val="00562F18"/>
    <w:rsid w:val="005720AA"/>
    <w:rsid w:val="00572505"/>
    <w:rsid w:val="005773AB"/>
    <w:rsid w:val="00582809"/>
    <w:rsid w:val="0058335A"/>
    <w:rsid w:val="0058798C"/>
    <w:rsid w:val="005900FA"/>
    <w:rsid w:val="005935A4"/>
    <w:rsid w:val="005948C2"/>
    <w:rsid w:val="00595DCA"/>
    <w:rsid w:val="0059779B"/>
    <w:rsid w:val="005A209A"/>
    <w:rsid w:val="005A2F03"/>
    <w:rsid w:val="005A63D8"/>
    <w:rsid w:val="005A662D"/>
    <w:rsid w:val="005B35D7"/>
    <w:rsid w:val="005B392A"/>
    <w:rsid w:val="005B3AA3"/>
    <w:rsid w:val="005B6F83"/>
    <w:rsid w:val="005C3D26"/>
    <w:rsid w:val="005C74FB"/>
    <w:rsid w:val="005D1602"/>
    <w:rsid w:val="005D1DE7"/>
    <w:rsid w:val="005E385F"/>
    <w:rsid w:val="005E3C36"/>
    <w:rsid w:val="005E4B9D"/>
    <w:rsid w:val="005E5B81"/>
    <w:rsid w:val="005F2CB1"/>
    <w:rsid w:val="005F3025"/>
    <w:rsid w:val="005F618C"/>
    <w:rsid w:val="005F686B"/>
    <w:rsid w:val="005F70BD"/>
    <w:rsid w:val="0060283C"/>
    <w:rsid w:val="0060397D"/>
    <w:rsid w:val="00604A1C"/>
    <w:rsid w:val="00604F14"/>
    <w:rsid w:val="00611B83"/>
    <w:rsid w:val="00613257"/>
    <w:rsid w:val="00620A71"/>
    <w:rsid w:val="00620D80"/>
    <w:rsid w:val="006212A9"/>
    <w:rsid w:val="006234A6"/>
    <w:rsid w:val="00626DD2"/>
    <w:rsid w:val="00630001"/>
    <w:rsid w:val="006311B3"/>
    <w:rsid w:val="0063284C"/>
    <w:rsid w:val="00634436"/>
    <w:rsid w:val="00636398"/>
    <w:rsid w:val="006368D3"/>
    <w:rsid w:val="006377EC"/>
    <w:rsid w:val="0064151F"/>
    <w:rsid w:val="00641533"/>
    <w:rsid w:val="00641976"/>
    <w:rsid w:val="0064208D"/>
    <w:rsid w:val="00643475"/>
    <w:rsid w:val="00643771"/>
    <w:rsid w:val="0064396A"/>
    <w:rsid w:val="0064624E"/>
    <w:rsid w:val="00650AB9"/>
    <w:rsid w:val="0065434D"/>
    <w:rsid w:val="00655733"/>
    <w:rsid w:val="00655ACD"/>
    <w:rsid w:val="006561F6"/>
    <w:rsid w:val="00656A92"/>
    <w:rsid w:val="00656DDE"/>
    <w:rsid w:val="0066011D"/>
    <w:rsid w:val="006607C0"/>
    <w:rsid w:val="006613A6"/>
    <w:rsid w:val="006627A2"/>
    <w:rsid w:val="006634E6"/>
    <w:rsid w:val="006653D1"/>
    <w:rsid w:val="006655EE"/>
    <w:rsid w:val="00667EE7"/>
    <w:rsid w:val="00670922"/>
    <w:rsid w:val="00670BE1"/>
    <w:rsid w:val="0067218F"/>
    <w:rsid w:val="006741F2"/>
    <w:rsid w:val="00674CC3"/>
    <w:rsid w:val="00675C72"/>
    <w:rsid w:val="006771F9"/>
    <w:rsid w:val="006776D7"/>
    <w:rsid w:val="00680E8A"/>
    <w:rsid w:val="00681003"/>
    <w:rsid w:val="0068109B"/>
    <w:rsid w:val="006817C9"/>
    <w:rsid w:val="00683ECE"/>
    <w:rsid w:val="0068756A"/>
    <w:rsid w:val="00694049"/>
    <w:rsid w:val="00695FC2"/>
    <w:rsid w:val="00696949"/>
    <w:rsid w:val="00697052"/>
    <w:rsid w:val="006970A4"/>
    <w:rsid w:val="006A46FB"/>
    <w:rsid w:val="006A5E28"/>
    <w:rsid w:val="006A697B"/>
    <w:rsid w:val="006A7AFF"/>
    <w:rsid w:val="006B1816"/>
    <w:rsid w:val="006B1D6D"/>
    <w:rsid w:val="006B2099"/>
    <w:rsid w:val="006B50CF"/>
    <w:rsid w:val="006B5B0F"/>
    <w:rsid w:val="006C03B8"/>
    <w:rsid w:val="006C1838"/>
    <w:rsid w:val="006C2389"/>
    <w:rsid w:val="006C279C"/>
    <w:rsid w:val="006C5EC9"/>
    <w:rsid w:val="006C6059"/>
    <w:rsid w:val="006C716E"/>
    <w:rsid w:val="006C7522"/>
    <w:rsid w:val="006D33EE"/>
    <w:rsid w:val="006D5ECD"/>
    <w:rsid w:val="006D6F08"/>
    <w:rsid w:val="006E062C"/>
    <w:rsid w:val="006E28B7"/>
    <w:rsid w:val="006E3310"/>
    <w:rsid w:val="006E4E39"/>
    <w:rsid w:val="006E565E"/>
    <w:rsid w:val="006E673D"/>
    <w:rsid w:val="006E7D3B"/>
    <w:rsid w:val="006F1B70"/>
    <w:rsid w:val="006F2838"/>
    <w:rsid w:val="006F341D"/>
    <w:rsid w:val="006F3CDE"/>
    <w:rsid w:val="006F58D4"/>
    <w:rsid w:val="006F68EE"/>
    <w:rsid w:val="0070346E"/>
    <w:rsid w:val="00704EDB"/>
    <w:rsid w:val="007060DB"/>
    <w:rsid w:val="00706101"/>
    <w:rsid w:val="00707072"/>
    <w:rsid w:val="00707D61"/>
    <w:rsid w:val="00712287"/>
    <w:rsid w:val="00712433"/>
    <w:rsid w:val="00712772"/>
    <w:rsid w:val="007148D3"/>
    <w:rsid w:val="00715B9A"/>
    <w:rsid w:val="00725822"/>
    <w:rsid w:val="00726EA6"/>
    <w:rsid w:val="00727208"/>
    <w:rsid w:val="00727680"/>
    <w:rsid w:val="00732461"/>
    <w:rsid w:val="00733D4B"/>
    <w:rsid w:val="007348B1"/>
    <w:rsid w:val="007362A6"/>
    <w:rsid w:val="00736D7D"/>
    <w:rsid w:val="00740E58"/>
    <w:rsid w:val="00743F46"/>
    <w:rsid w:val="007445A0"/>
    <w:rsid w:val="0074524B"/>
    <w:rsid w:val="00747D8B"/>
    <w:rsid w:val="00751228"/>
    <w:rsid w:val="00754D34"/>
    <w:rsid w:val="00757053"/>
    <w:rsid w:val="007571E1"/>
    <w:rsid w:val="007604B2"/>
    <w:rsid w:val="00765281"/>
    <w:rsid w:val="00766BAD"/>
    <w:rsid w:val="007730BD"/>
    <w:rsid w:val="007755F2"/>
    <w:rsid w:val="007762FE"/>
    <w:rsid w:val="00776971"/>
    <w:rsid w:val="0078177E"/>
    <w:rsid w:val="0078304C"/>
    <w:rsid w:val="00783673"/>
    <w:rsid w:val="00783803"/>
    <w:rsid w:val="00785490"/>
    <w:rsid w:val="007925EA"/>
    <w:rsid w:val="00793CD8"/>
    <w:rsid w:val="00795C92"/>
    <w:rsid w:val="00796231"/>
    <w:rsid w:val="00797B44"/>
    <w:rsid w:val="007A1CB3"/>
    <w:rsid w:val="007A306F"/>
    <w:rsid w:val="007A43A6"/>
    <w:rsid w:val="007A58A6"/>
    <w:rsid w:val="007B3D2D"/>
    <w:rsid w:val="007B50AE"/>
    <w:rsid w:val="007B51DF"/>
    <w:rsid w:val="007B78FE"/>
    <w:rsid w:val="007C05DD"/>
    <w:rsid w:val="007C3D18"/>
    <w:rsid w:val="007C60BF"/>
    <w:rsid w:val="007C6A07"/>
    <w:rsid w:val="007C6D48"/>
    <w:rsid w:val="007C75A1"/>
    <w:rsid w:val="007C77A5"/>
    <w:rsid w:val="007D04E5"/>
    <w:rsid w:val="007D13F7"/>
    <w:rsid w:val="007D5901"/>
    <w:rsid w:val="007D7526"/>
    <w:rsid w:val="007E26DB"/>
    <w:rsid w:val="007E4610"/>
    <w:rsid w:val="007E4715"/>
    <w:rsid w:val="007E505B"/>
    <w:rsid w:val="007E7091"/>
    <w:rsid w:val="00803FAE"/>
    <w:rsid w:val="0080605F"/>
    <w:rsid w:val="00807786"/>
    <w:rsid w:val="00811FCB"/>
    <w:rsid w:val="00814634"/>
    <w:rsid w:val="008158D6"/>
    <w:rsid w:val="00817196"/>
    <w:rsid w:val="0082252F"/>
    <w:rsid w:val="008235DB"/>
    <w:rsid w:val="00824AB4"/>
    <w:rsid w:val="00825C42"/>
    <w:rsid w:val="00825D25"/>
    <w:rsid w:val="00826D43"/>
    <w:rsid w:val="00827D17"/>
    <w:rsid w:val="00827D6F"/>
    <w:rsid w:val="008376AC"/>
    <w:rsid w:val="00840AB8"/>
    <w:rsid w:val="00843433"/>
    <w:rsid w:val="00843C1E"/>
    <w:rsid w:val="0084416F"/>
    <w:rsid w:val="008444E8"/>
    <w:rsid w:val="00844E80"/>
    <w:rsid w:val="00846505"/>
    <w:rsid w:val="00846FE7"/>
    <w:rsid w:val="00854FEF"/>
    <w:rsid w:val="008565AD"/>
    <w:rsid w:val="00856911"/>
    <w:rsid w:val="00864B74"/>
    <w:rsid w:val="008677FD"/>
    <w:rsid w:val="008706D4"/>
    <w:rsid w:val="00870F8A"/>
    <w:rsid w:val="008719A4"/>
    <w:rsid w:val="00871D23"/>
    <w:rsid w:val="00874312"/>
    <w:rsid w:val="0087437C"/>
    <w:rsid w:val="00875CD7"/>
    <w:rsid w:val="00876B4D"/>
    <w:rsid w:val="00877F18"/>
    <w:rsid w:val="00894A88"/>
    <w:rsid w:val="00895386"/>
    <w:rsid w:val="00897B58"/>
    <w:rsid w:val="008A21FF"/>
    <w:rsid w:val="008A2CE2"/>
    <w:rsid w:val="008A30AC"/>
    <w:rsid w:val="008A44B8"/>
    <w:rsid w:val="008A51A8"/>
    <w:rsid w:val="008A54C7"/>
    <w:rsid w:val="008A77D8"/>
    <w:rsid w:val="008B0483"/>
    <w:rsid w:val="008B11AF"/>
    <w:rsid w:val="008B120C"/>
    <w:rsid w:val="008B51A0"/>
    <w:rsid w:val="008B592A"/>
    <w:rsid w:val="008B7B5C"/>
    <w:rsid w:val="008B7D86"/>
    <w:rsid w:val="008C02D7"/>
    <w:rsid w:val="008C0C99"/>
    <w:rsid w:val="008C2017"/>
    <w:rsid w:val="008C4562"/>
    <w:rsid w:val="008C4958"/>
    <w:rsid w:val="008C4BAA"/>
    <w:rsid w:val="008C6AE8"/>
    <w:rsid w:val="008C7573"/>
    <w:rsid w:val="008D34F1"/>
    <w:rsid w:val="008D39D8"/>
    <w:rsid w:val="008D6D1A"/>
    <w:rsid w:val="008E065E"/>
    <w:rsid w:val="008E0927"/>
    <w:rsid w:val="008E1909"/>
    <w:rsid w:val="008E5A34"/>
    <w:rsid w:val="008F1EAB"/>
    <w:rsid w:val="008F33DC"/>
    <w:rsid w:val="008F477F"/>
    <w:rsid w:val="00902350"/>
    <w:rsid w:val="0090336B"/>
    <w:rsid w:val="009053AA"/>
    <w:rsid w:val="00906939"/>
    <w:rsid w:val="00910B7D"/>
    <w:rsid w:val="00911DFB"/>
    <w:rsid w:val="009139D9"/>
    <w:rsid w:val="00914AD8"/>
    <w:rsid w:val="00915A65"/>
    <w:rsid w:val="00916079"/>
    <w:rsid w:val="00917CE9"/>
    <w:rsid w:val="00920BF2"/>
    <w:rsid w:val="00922010"/>
    <w:rsid w:val="00931BD9"/>
    <w:rsid w:val="009368F3"/>
    <w:rsid w:val="00941636"/>
    <w:rsid w:val="00943742"/>
    <w:rsid w:val="00945C05"/>
    <w:rsid w:val="00946945"/>
    <w:rsid w:val="00947713"/>
    <w:rsid w:val="009507EC"/>
    <w:rsid w:val="00950DE7"/>
    <w:rsid w:val="00953920"/>
    <w:rsid w:val="00953D47"/>
    <w:rsid w:val="0095681E"/>
    <w:rsid w:val="009572D4"/>
    <w:rsid w:val="00961921"/>
    <w:rsid w:val="009635AA"/>
    <w:rsid w:val="0096430A"/>
    <w:rsid w:val="0096554B"/>
    <w:rsid w:val="0096584A"/>
    <w:rsid w:val="009712F5"/>
    <w:rsid w:val="00971F08"/>
    <w:rsid w:val="0097603D"/>
    <w:rsid w:val="00976949"/>
    <w:rsid w:val="00980477"/>
    <w:rsid w:val="00985253"/>
    <w:rsid w:val="009853B3"/>
    <w:rsid w:val="00986A3A"/>
    <w:rsid w:val="009901CF"/>
    <w:rsid w:val="00990630"/>
    <w:rsid w:val="00991761"/>
    <w:rsid w:val="00994DCA"/>
    <w:rsid w:val="009960EC"/>
    <w:rsid w:val="009970DD"/>
    <w:rsid w:val="009A0FBA"/>
    <w:rsid w:val="009A1601"/>
    <w:rsid w:val="009A462D"/>
    <w:rsid w:val="009A5CBA"/>
    <w:rsid w:val="009A5DA3"/>
    <w:rsid w:val="009A7961"/>
    <w:rsid w:val="009B1A4F"/>
    <w:rsid w:val="009B1F30"/>
    <w:rsid w:val="009B3AC2"/>
    <w:rsid w:val="009B4DF4"/>
    <w:rsid w:val="009B564E"/>
    <w:rsid w:val="009B64E5"/>
    <w:rsid w:val="009B7E87"/>
    <w:rsid w:val="009C2804"/>
    <w:rsid w:val="009C403E"/>
    <w:rsid w:val="009D3D3D"/>
    <w:rsid w:val="009D4FF0"/>
    <w:rsid w:val="009D703C"/>
    <w:rsid w:val="009D718F"/>
    <w:rsid w:val="009E068F"/>
    <w:rsid w:val="009E14E0"/>
    <w:rsid w:val="009E24FC"/>
    <w:rsid w:val="009E272D"/>
    <w:rsid w:val="009E35DB"/>
    <w:rsid w:val="009E47A3"/>
    <w:rsid w:val="009E60EC"/>
    <w:rsid w:val="009F08F3"/>
    <w:rsid w:val="009F344F"/>
    <w:rsid w:val="009F5F57"/>
    <w:rsid w:val="009F6B33"/>
    <w:rsid w:val="00A048A8"/>
    <w:rsid w:val="00A04F49"/>
    <w:rsid w:val="00A115D9"/>
    <w:rsid w:val="00A138A7"/>
    <w:rsid w:val="00A13E54"/>
    <w:rsid w:val="00A17F63"/>
    <w:rsid w:val="00A20554"/>
    <w:rsid w:val="00A20A26"/>
    <w:rsid w:val="00A2193B"/>
    <w:rsid w:val="00A2351A"/>
    <w:rsid w:val="00A264A9"/>
    <w:rsid w:val="00A27785"/>
    <w:rsid w:val="00A30187"/>
    <w:rsid w:val="00A3448A"/>
    <w:rsid w:val="00A36297"/>
    <w:rsid w:val="00A41E2B"/>
    <w:rsid w:val="00A42C45"/>
    <w:rsid w:val="00A45B74"/>
    <w:rsid w:val="00A52B67"/>
    <w:rsid w:val="00A52E1D"/>
    <w:rsid w:val="00A61499"/>
    <w:rsid w:val="00A61B84"/>
    <w:rsid w:val="00A62A77"/>
    <w:rsid w:val="00A63483"/>
    <w:rsid w:val="00A657D7"/>
    <w:rsid w:val="00A660AC"/>
    <w:rsid w:val="00A67E6C"/>
    <w:rsid w:val="00A71B99"/>
    <w:rsid w:val="00A739D0"/>
    <w:rsid w:val="00A761D4"/>
    <w:rsid w:val="00A772E6"/>
    <w:rsid w:val="00A77EC4"/>
    <w:rsid w:val="00A8269D"/>
    <w:rsid w:val="00A84711"/>
    <w:rsid w:val="00A85AA5"/>
    <w:rsid w:val="00A86BE9"/>
    <w:rsid w:val="00A92879"/>
    <w:rsid w:val="00A9442A"/>
    <w:rsid w:val="00AA016F"/>
    <w:rsid w:val="00AA1ED6"/>
    <w:rsid w:val="00AA51D6"/>
    <w:rsid w:val="00AA6CB8"/>
    <w:rsid w:val="00AB0BC8"/>
    <w:rsid w:val="00AB11CA"/>
    <w:rsid w:val="00AB14D9"/>
    <w:rsid w:val="00AB2203"/>
    <w:rsid w:val="00AB4AB8"/>
    <w:rsid w:val="00AB655E"/>
    <w:rsid w:val="00AC007F"/>
    <w:rsid w:val="00AC0B70"/>
    <w:rsid w:val="00AC2ECD"/>
    <w:rsid w:val="00AC3119"/>
    <w:rsid w:val="00AC49FB"/>
    <w:rsid w:val="00AC5A10"/>
    <w:rsid w:val="00AD0AA3"/>
    <w:rsid w:val="00AD3F94"/>
    <w:rsid w:val="00AD4A5A"/>
    <w:rsid w:val="00AE27AC"/>
    <w:rsid w:val="00AE2834"/>
    <w:rsid w:val="00AE40E0"/>
    <w:rsid w:val="00AE4DBA"/>
    <w:rsid w:val="00AE4F07"/>
    <w:rsid w:val="00AF1C5D"/>
    <w:rsid w:val="00AF237F"/>
    <w:rsid w:val="00AF42D7"/>
    <w:rsid w:val="00B006FE"/>
    <w:rsid w:val="00B007CB"/>
    <w:rsid w:val="00B02AA9"/>
    <w:rsid w:val="00B02FA3"/>
    <w:rsid w:val="00B05084"/>
    <w:rsid w:val="00B157F9"/>
    <w:rsid w:val="00B1613F"/>
    <w:rsid w:val="00B171CB"/>
    <w:rsid w:val="00B20256"/>
    <w:rsid w:val="00B20D09"/>
    <w:rsid w:val="00B2763F"/>
    <w:rsid w:val="00B27AAC"/>
    <w:rsid w:val="00B304F3"/>
    <w:rsid w:val="00B30929"/>
    <w:rsid w:val="00B34CC1"/>
    <w:rsid w:val="00B372AA"/>
    <w:rsid w:val="00B40445"/>
    <w:rsid w:val="00B40BEF"/>
    <w:rsid w:val="00B41888"/>
    <w:rsid w:val="00B45A52"/>
    <w:rsid w:val="00B46175"/>
    <w:rsid w:val="00B52BA1"/>
    <w:rsid w:val="00B6188F"/>
    <w:rsid w:val="00B664C7"/>
    <w:rsid w:val="00B7198C"/>
    <w:rsid w:val="00B739F6"/>
    <w:rsid w:val="00B73CC5"/>
    <w:rsid w:val="00B81A6C"/>
    <w:rsid w:val="00B835AD"/>
    <w:rsid w:val="00B85DE5"/>
    <w:rsid w:val="00B90F73"/>
    <w:rsid w:val="00B93B59"/>
    <w:rsid w:val="00B9406A"/>
    <w:rsid w:val="00B97752"/>
    <w:rsid w:val="00BA2280"/>
    <w:rsid w:val="00BA2A08"/>
    <w:rsid w:val="00BA2CD3"/>
    <w:rsid w:val="00BA56D2"/>
    <w:rsid w:val="00BA76E0"/>
    <w:rsid w:val="00BB240B"/>
    <w:rsid w:val="00BB2A25"/>
    <w:rsid w:val="00BB51E9"/>
    <w:rsid w:val="00BB7181"/>
    <w:rsid w:val="00BC0FDC"/>
    <w:rsid w:val="00BC1525"/>
    <w:rsid w:val="00BC3053"/>
    <w:rsid w:val="00BC4D2E"/>
    <w:rsid w:val="00BC6F99"/>
    <w:rsid w:val="00BD0AF6"/>
    <w:rsid w:val="00BD1814"/>
    <w:rsid w:val="00BD2878"/>
    <w:rsid w:val="00BD48AC"/>
    <w:rsid w:val="00BD5681"/>
    <w:rsid w:val="00BD5F1A"/>
    <w:rsid w:val="00BE1234"/>
    <w:rsid w:val="00BE2FA6"/>
    <w:rsid w:val="00BE333F"/>
    <w:rsid w:val="00BE7098"/>
    <w:rsid w:val="00BE7406"/>
    <w:rsid w:val="00BE7603"/>
    <w:rsid w:val="00BF3279"/>
    <w:rsid w:val="00BF74C7"/>
    <w:rsid w:val="00C015F1"/>
    <w:rsid w:val="00C01F33"/>
    <w:rsid w:val="00C02CC6"/>
    <w:rsid w:val="00C040F7"/>
    <w:rsid w:val="00C041B0"/>
    <w:rsid w:val="00C044AB"/>
    <w:rsid w:val="00C05706"/>
    <w:rsid w:val="00C07377"/>
    <w:rsid w:val="00C10478"/>
    <w:rsid w:val="00C1120A"/>
    <w:rsid w:val="00C12107"/>
    <w:rsid w:val="00C14D4B"/>
    <w:rsid w:val="00C154BB"/>
    <w:rsid w:val="00C20977"/>
    <w:rsid w:val="00C21B9D"/>
    <w:rsid w:val="00C23998"/>
    <w:rsid w:val="00C279B5"/>
    <w:rsid w:val="00C27C45"/>
    <w:rsid w:val="00C30407"/>
    <w:rsid w:val="00C31765"/>
    <w:rsid w:val="00C354DC"/>
    <w:rsid w:val="00C3719D"/>
    <w:rsid w:val="00C54995"/>
    <w:rsid w:val="00C54D41"/>
    <w:rsid w:val="00C60783"/>
    <w:rsid w:val="00C64672"/>
    <w:rsid w:val="00C654D6"/>
    <w:rsid w:val="00C70697"/>
    <w:rsid w:val="00C72EF4"/>
    <w:rsid w:val="00C75D2F"/>
    <w:rsid w:val="00C767BE"/>
    <w:rsid w:val="00C76E3C"/>
    <w:rsid w:val="00C81568"/>
    <w:rsid w:val="00C855E0"/>
    <w:rsid w:val="00C9027A"/>
    <w:rsid w:val="00C9068E"/>
    <w:rsid w:val="00C93C4B"/>
    <w:rsid w:val="00C93FF8"/>
    <w:rsid w:val="00C9419E"/>
    <w:rsid w:val="00C944AB"/>
    <w:rsid w:val="00C95B40"/>
    <w:rsid w:val="00CA1ED8"/>
    <w:rsid w:val="00CA56AC"/>
    <w:rsid w:val="00CB1F63"/>
    <w:rsid w:val="00CB3BC3"/>
    <w:rsid w:val="00CB7170"/>
    <w:rsid w:val="00CB7D95"/>
    <w:rsid w:val="00CC029D"/>
    <w:rsid w:val="00CC040E"/>
    <w:rsid w:val="00CC111F"/>
    <w:rsid w:val="00CC2011"/>
    <w:rsid w:val="00CC3EA0"/>
    <w:rsid w:val="00CC52DC"/>
    <w:rsid w:val="00CC727A"/>
    <w:rsid w:val="00CC7B45"/>
    <w:rsid w:val="00CD1188"/>
    <w:rsid w:val="00CD2ED1"/>
    <w:rsid w:val="00CD337B"/>
    <w:rsid w:val="00CE0424"/>
    <w:rsid w:val="00CE36E3"/>
    <w:rsid w:val="00CE5994"/>
    <w:rsid w:val="00CE7561"/>
    <w:rsid w:val="00CF1354"/>
    <w:rsid w:val="00CF3B1F"/>
    <w:rsid w:val="00CF3BF6"/>
    <w:rsid w:val="00CF625B"/>
    <w:rsid w:val="00CF65C0"/>
    <w:rsid w:val="00CF687E"/>
    <w:rsid w:val="00D01521"/>
    <w:rsid w:val="00D0349B"/>
    <w:rsid w:val="00D10249"/>
    <w:rsid w:val="00D115C3"/>
    <w:rsid w:val="00D11897"/>
    <w:rsid w:val="00D13135"/>
    <w:rsid w:val="00D13E4E"/>
    <w:rsid w:val="00D21F5F"/>
    <w:rsid w:val="00D239A7"/>
    <w:rsid w:val="00D23F47"/>
    <w:rsid w:val="00D26AA4"/>
    <w:rsid w:val="00D27862"/>
    <w:rsid w:val="00D3019D"/>
    <w:rsid w:val="00D36E71"/>
    <w:rsid w:val="00D376C5"/>
    <w:rsid w:val="00D37D87"/>
    <w:rsid w:val="00D40B33"/>
    <w:rsid w:val="00D42891"/>
    <w:rsid w:val="00D4318F"/>
    <w:rsid w:val="00D438BF"/>
    <w:rsid w:val="00D440F8"/>
    <w:rsid w:val="00D50F97"/>
    <w:rsid w:val="00D52C8D"/>
    <w:rsid w:val="00D538F4"/>
    <w:rsid w:val="00D546FF"/>
    <w:rsid w:val="00D54AF2"/>
    <w:rsid w:val="00D5515E"/>
    <w:rsid w:val="00D55AD5"/>
    <w:rsid w:val="00D576CA"/>
    <w:rsid w:val="00D61AF5"/>
    <w:rsid w:val="00D652B5"/>
    <w:rsid w:val="00D66155"/>
    <w:rsid w:val="00D708B0"/>
    <w:rsid w:val="00D77B1D"/>
    <w:rsid w:val="00D8021F"/>
    <w:rsid w:val="00D80383"/>
    <w:rsid w:val="00D80D28"/>
    <w:rsid w:val="00D823C6"/>
    <w:rsid w:val="00D86CA3"/>
    <w:rsid w:val="00D871CE"/>
    <w:rsid w:val="00D9196D"/>
    <w:rsid w:val="00D92982"/>
    <w:rsid w:val="00DA305E"/>
    <w:rsid w:val="00DA456B"/>
    <w:rsid w:val="00DA5417"/>
    <w:rsid w:val="00DA56E8"/>
    <w:rsid w:val="00DB0A9F"/>
    <w:rsid w:val="00DB138E"/>
    <w:rsid w:val="00DB377D"/>
    <w:rsid w:val="00DC2D36"/>
    <w:rsid w:val="00DC30CB"/>
    <w:rsid w:val="00DC53EF"/>
    <w:rsid w:val="00DC72DB"/>
    <w:rsid w:val="00DE0C96"/>
    <w:rsid w:val="00DE1BBA"/>
    <w:rsid w:val="00DE5608"/>
    <w:rsid w:val="00DE58D0"/>
    <w:rsid w:val="00DE654F"/>
    <w:rsid w:val="00DF0B6E"/>
    <w:rsid w:val="00DF15E0"/>
    <w:rsid w:val="00DF37A0"/>
    <w:rsid w:val="00DF48C6"/>
    <w:rsid w:val="00DF4FC5"/>
    <w:rsid w:val="00DF71A0"/>
    <w:rsid w:val="00DF7C96"/>
    <w:rsid w:val="00DF7ECA"/>
    <w:rsid w:val="00E04024"/>
    <w:rsid w:val="00E110E7"/>
    <w:rsid w:val="00E11B20"/>
    <w:rsid w:val="00E14D9A"/>
    <w:rsid w:val="00E17FA2"/>
    <w:rsid w:val="00E22330"/>
    <w:rsid w:val="00E30B5A"/>
    <w:rsid w:val="00E3123D"/>
    <w:rsid w:val="00E31461"/>
    <w:rsid w:val="00E31B97"/>
    <w:rsid w:val="00E31D43"/>
    <w:rsid w:val="00E32608"/>
    <w:rsid w:val="00E34188"/>
    <w:rsid w:val="00E34B6E"/>
    <w:rsid w:val="00E35559"/>
    <w:rsid w:val="00E3723A"/>
    <w:rsid w:val="00E37860"/>
    <w:rsid w:val="00E446F1"/>
    <w:rsid w:val="00E45C5C"/>
    <w:rsid w:val="00E46886"/>
    <w:rsid w:val="00E47AEF"/>
    <w:rsid w:val="00E52E80"/>
    <w:rsid w:val="00E53B75"/>
    <w:rsid w:val="00E54E3B"/>
    <w:rsid w:val="00E5660E"/>
    <w:rsid w:val="00E57565"/>
    <w:rsid w:val="00E63838"/>
    <w:rsid w:val="00E64434"/>
    <w:rsid w:val="00E660D3"/>
    <w:rsid w:val="00E6736B"/>
    <w:rsid w:val="00E67C51"/>
    <w:rsid w:val="00E72EFC"/>
    <w:rsid w:val="00E758EC"/>
    <w:rsid w:val="00E8234C"/>
    <w:rsid w:val="00E83AA9"/>
    <w:rsid w:val="00E85928"/>
    <w:rsid w:val="00E87822"/>
    <w:rsid w:val="00E90395"/>
    <w:rsid w:val="00E90E49"/>
    <w:rsid w:val="00E917F9"/>
    <w:rsid w:val="00E9291C"/>
    <w:rsid w:val="00E92A07"/>
    <w:rsid w:val="00E931D4"/>
    <w:rsid w:val="00E93FFE"/>
    <w:rsid w:val="00E94420"/>
    <w:rsid w:val="00E94F8A"/>
    <w:rsid w:val="00E962D8"/>
    <w:rsid w:val="00EA60F2"/>
    <w:rsid w:val="00EA7A41"/>
    <w:rsid w:val="00EB077B"/>
    <w:rsid w:val="00EB4EA2"/>
    <w:rsid w:val="00EC27C6"/>
    <w:rsid w:val="00EC4207"/>
    <w:rsid w:val="00EC5147"/>
    <w:rsid w:val="00EC5653"/>
    <w:rsid w:val="00EC71CE"/>
    <w:rsid w:val="00ED1006"/>
    <w:rsid w:val="00EF18FE"/>
    <w:rsid w:val="00EF1EC5"/>
    <w:rsid w:val="00EF5787"/>
    <w:rsid w:val="00EF60D0"/>
    <w:rsid w:val="00F01FBF"/>
    <w:rsid w:val="00F0528D"/>
    <w:rsid w:val="00F06C67"/>
    <w:rsid w:val="00F06DFD"/>
    <w:rsid w:val="00F071D1"/>
    <w:rsid w:val="00F07533"/>
    <w:rsid w:val="00F10629"/>
    <w:rsid w:val="00F11623"/>
    <w:rsid w:val="00F154BD"/>
    <w:rsid w:val="00F15FA5"/>
    <w:rsid w:val="00F17FAC"/>
    <w:rsid w:val="00F209B7"/>
    <w:rsid w:val="00F2376F"/>
    <w:rsid w:val="00F243D8"/>
    <w:rsid w:val="00F30828"/>
    <w:rsid w:val="00F313D6"/>
    <w:rsid w:val="00F337A1"/>
    <w:rsid w:val="00F40F0C"/>
    <w:rsid w:val="00F41B4E"/>
    <w:rsid w:val="00F466E5"/>
    <w:rsid w:val="00F4766C"/>
    <w:rsid w:val="00F507D1"/>
    <w:rsid w:val="00F519CE"/>
    <w:rsid w:val="00F51ADA"/>
    <w:rsid w:val="00F548C7"/>
    <w:rsid w:val="00F607C5"/>
    <w:rsid w:val="00F60DEA"/>
    <w:rsid w:val="00F6302A"/>
    <w:rsid w:val="00F64C2B"/>
    <w:rsid w:val="00F651BE"/>
    <w:rsid w:val="00F65221"/>
    <w:rsid w:val="00F67F53"/>
    <w:rsid w:val="00F703BE"/>
    <w:rsid w:val="00F71F69"/>
    <w:rsid w:val="00F72B72"/>
    <w:rsid w:val="00F73B89"/>
    <w:rsid w:val="00F74BB9"/>
    <w:rsid w:val="00F75582"/>
    <w:rsid w:val="00F76EFA"/>
    <w:rsid w:val="00F804BE"/>
    <w:rsid w:val="00F817CE"/>
    <w:rsid w:val="00F8456C"/>
    <w:rsid w:val="00F85910"/>
    <w:rsid w:val="00F859D8"/>
    <w:rsid w:val="00F868F5"/>
    <w:rsid w:val="00F9056A"/>
    <w:rsid w:val="00F90F8D"/>
    <w:rsid w:val="00F92782"/>
    <w:rsid w:val="00F93AA9"/>
    <w:rsid w:val="00F96985"/>
    <w:rsid w:val="00F97838"/>
    <w:rsid w:val="00FA24AC"/>
    <w:rsid w:val="00FA2BB3"/>
    <w:rsid w:val="00FB200E"/>
    <w:rsid w:val="00FB4C80"/>
    <w:rsid w:val="00FB6A6A"/>
    <w:rsid w:val="00FB7575"/>
    <w:rsid w:val="00FC5EFD"/>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aliases w:val="- Bullets"/>
    <w:basedOn w:val="Normal"/>
    <w:link w:val="ListParagraphChar"/>
    <w:uiPriority w:val="34"/>
    <w:qFormat/>
    <w:rsid w:val="009E60EC"/>
    <w:pPr>
      <w:overflowPunct/>
      <w:autoSpaceDE/>
      <w:autoSpaceDN/>
      <w:adjustRightInd/>
      <w:spacing w:after="0"/>
      <w:ind w:left="720"/>
      <w:jc w:val="left"/>
      <w:textAlignment w:val="auto"/>
    </w:pPr>
    <w:rPr>
      <w:rFonts w:ascii="Calibri" w:eastAsiaTheme="minorHAnsi" w:hAnsi="Calibri"/>
      <w:sz w:val="22"/>
      <w:szCs w:val="22"/>
      <w:lang w:val="en-US" w:eastAsia="en-US"/>
    </w:rPr>
  </w:style>
  <w:style w:type="character" w:customStyle="1" w:styleId="ListParagraphChar">
    <w:name w:val="List Paragraph Char"/>
    <w:aliases w:val="- Bullets Char"/>
    <w:link w:val="ListParagraph"/>
    <w:uiPriority w:val="34"/>
    <w:qFormat/>
    <w:rsid w:val="00B7198C"/>
    <w:rPr>
      <w:rFonts w:ascii="Calibri" w:eastAsiaTheme="minorHAnsi" w:hAnsi="Calibri"/>
      <w:sz w:val="22"/>
      <w:szCs w:val="22"/>
    </w:rPr>
  </w:style>
  <w:style w:type="character" w:styleId="PlaceholderText">
    <w:name w:val="Placeholder Text"/>
    <w:basedOn w:val="DefaultParagraphFont"/>
    <w:uiPriority w:val="99"/>
    <w:semiHidden/>
    <w:rsid w:val="004646A6"/>
    <w:rPr>
      <w:color w:val="808080"/>
    </w:rPr>
  </w:style>
  <w:style w:type="paragraph" w:customStyle="1" w:styleId="IvDbodytext">
    <w:name w:val="IvD bodytext"/>
    <w:basedOn w:val="BodyText"/>
    <w:link w:val="IvDbodytextChar"/>
    <w:qFormat/>
    <w:rsid w:val="006F283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EastAsia"/>
      <w:spacing w:val="2"/>
      <w:lang w:val="en-US" w:eastAsia="en-US"/>
    </w:rPr>
  </w:style>
  <w:style w:type="character" w:customStyle="1" w:styleId="IvDbodytextChar">
    <w:name w:val="IvD bodytext Char"/>
    <w:basedOn w:val="DefaultParagraphFont"/>
    <w:link w:val="IvDbodytext"/>
    <w:rsid w:val="006F2838"/>
    <w:rPr>
      <w:rFonts w:ascii="Arial" w:eastAsiaTheme="minorEastAsia" w:hAnsi="Arial"/>
      <w:spacing w:val="2"/>
    </w:rPr>
  </w:style>
  <w:style w:type="paragraph" w:customStyle="1" w:styleId="References">
    <w:name w:val="References"/>
    <w:basedOn w:val="Normal"/>
    <w:rsid w:val="00C354DC"/>
    <w:pPr>
      <w:numPr>
        <w:ilvl w:val="2"/>
        <w:numId w:val="10"/>
      </w:numPr>
      <w:overflowPunct/>
      <w:autoSpaceDE/>
      <w:autoSpaceDN/>
      <w:adjustRightInd/>
      <w:spacing w:after="0"/>
      <w:jc w:val="left"/>
      <w:textAlignment w:val="auto"/>
    </w:pPr>
    <w:rPr>
      <w:rFonts w:ascii="Times New Roman" w:hAnsi="Times New Roman"/>
      <w:szCs w:val="24"/>
      <w:lang w:val="en-US" w:eastAsia="en-US"/>
    </w:rPr>
  </w:style>
  <w:style w:type="character" w:customStyle="1" w:styleId="font191">
    <w:name w:val="font191"/>
    <w:basedOn w:val="DefaultParagraphFont"/>
    <w:rsid w:val="00A85AA5"/>
    <w:rPr>
      <w:rFonts w:ascii="Arial" w:hAnsi="Arial" w:cs="Arial" w:hint="default"/>
      <w:b w:val="0"/>
      <w:bCs w:val="0"/>
      <w:i w:val="0"/>
      <w:iCs w:val="0"/>
      <w:strike w:val="0"/>
      <w:dstrike w:val="0"/>
      <w:color w:val="FF0000"/>
      <w:sz w:val="16"/>
      <w:szCs w:val="16"/>
      <w:u w:val="none"/>
      <w:effect w:val="none"/>
    </w:rPr>
  </w:style>
  <w:style w:type="character" w:customStyle="1" w:styleId="font91">
    <w:name w:val="font91"/>
    <w:basedOn w:val="DefaultParagraphFont"/>
    <w:rsid w:val="00A85AA5"/>
    <w:rPr>
      <w:rFonts w:ascii="Arial" w:hAnsi="Arial" w:cs="Arial" w:hint="default"/>
      <w:b w:val="0"/>
      <w:bCs w:val="0"/>
      <w:i w:val="0"/>
      <w:iCs w:val="0"/>
      <w:strike w:val="0"/>
      <w:dstrike w:val="0"/>
      <w:color w:val="auto"/>
      <w:sz w:val="16"/>
      <w:szCs w:val="16"/>
      <w:u w:val="none"/>
      <w:effect w:val="none"/>
    </w:rPr>
  </w:style>
  <w:style w:type="character" w:customStyle="1" w:styleId="font141">
    <w:name w:val="font141"/>
    <w:basedOn w:val="DefaultParagraphFont"/>
    <w:rsid w:val="00A85AA5"/>
    <w:rPr>
      <w:rFonts w:ascii="Arial" w:hAnsi="Arial" w:cs="Arial" w:hint="default"/>
      <w:b w:val="0"/>
      <w:bCs w:val="0"/>
      <w:i w:val="0"/>
      <w:iCs w:val="0"/>
      <w:strike w:val="0"/>
      <w:dstrike w:val="0"/>
      <w:color w:val="auto"/>
      <w:sz w:val="16"/>
      <w:szCs w:val="16"/>
      <w:u w:val="none"/>
      <w:effect w:val="none"/>
    </w:rPr>
  </w:style>
  <w:style w:type="character" w:customStyle="1" w:styleId="font171">
    <w:name w:val="font171"/>
    <w:basedOn w:val="DefaultParagraphFont"/>
    <w:rsid w:val="00DB138E"/>
    <w:rPr>
      <w:rFonts w:ascii="Arial" w:hAnsi="Arial" w:cs="Arial" w:hint="default"/>
      <w:b w:val="0"/>
      <w:bCs w:val="0"/>
      <w:i w:val="0"/>
      <w:iCs w:val="0"/>
      <w:strike w:val="0"/>
      <w:dstrike w:val="0"/>
      <w:color w:val="FF0000"/>
      <w:sz w:val="16"/>
      <w:szCs w:val="16"/>
      <w:u w:val="none"/>
      <w:effect w:val="none"/>
    </w:rPr>
  </w:style>
  <w:style w:type="character" w:customStyle="1" w:styleId="font161">
    <w:name w:val="font161"/>
    <w:basedOn w:val="DefaultParagraphFont"/>
    <w:rsid w:val="00DB138E"/>
    <w:rPr>
      <w:rFonts w:ascii="Arial" w:hAnsi="Arial" w:cs="Arial" w:hint="default"/>
      <w:b w:val="0"/>
      <w:bCs w:val="0"/>
      <w:i w:val="0"/>
      <w:iCs w:val="0"/>
      <w:strike w:val="0"/>
      <w:dstrike w:val="0"/>
      <w:color w:val="FF0000"/>
      <w:sz w:val="16"/>
      <w:szCs w:val="16"/>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946155">
      <w:bodyDiv w:val="1"/>
      <w:marLeft w:val="0"/>
      <w:marRight w:val="0"/>
      <w:marTop w:val="0"/>
      <w:marBottom w:val="0"/>
      <w:divBdr>
        <w:top w:val="none" w:sz="0" w:space="0" w:color="auto"/>
        <w:left w:val="none" w:sz="0" w:space="0" w:color="auto"/>
        <w:bottom w:val="none" w:sz="0" w:space="0" w:color="auto"/>
        <w:right w:val="none" w:sz="0" w:space="0" w:color="auto"/>
      </w:divBdr>
    </w:div>
    <w:div w:id="241184209">
      <w:bodyDiv w:val="1"/>
      <w:marLeft w:val="0"/>
      <w:marRight w:val="0"/>
      <w:marTop w:val="0"/>
      <w:marBottom w:val="0"/>
      <w:divBdr>
        <w:top w:val="none" w:sz="0" w:space="0" w:color="auto"/>
        <w:left w:val="none" w:sz="0" w:space="0" w:color="auto"/>
        <w:bottom w:val="none" w:sz="0" w:space="0" w:color="auto"/>
        <w:right w:val="none" w:sz="0" w:space="0" w:color="auto"/>
      </w:divBdr>
    </w:div>
    <w:div w:id="426462456">
      <w:bodyDiv w:val="1"/>
      <w:marLeft w:val="0"/>
      <w:marRight w:val="0"/>
      <w:marTop w:val="0"/>
      <w:marBottom w:val="0"/>
      <w:divBdr>
        <w:top w:val="none" w:sz="0" w:space="0" w:color="auto"/>
        <w:left w:val="none" w:sz="0" w:space="0" w:color="auto"/>
        <w:bottom w:val="none" w:sz="0" w:space="0" w:color="auto"/>
        <w:right w:val="none" w:sz="0" w:space="0" w:color="auto"/>
      </w:divBdr>
    </w:div>
    <w:div w:id="502932485">
      <w:bodyDiv w:val="1"/>
      <w:marLeft w:val="0"/>
      <w:marRight w:val="0"/>
      <w:marTop w:val="0"/>
      <w:marBottom w:val="0"/>
      <w:divBdr>
        <w:top w:val="none" w:sz="0" w:space="0" w:color="auto"/>
        <w:left w:val="none" w:sz="0" w:space="0" w:color="auto"/>
        <w:bottom w:val="none" w:sz="0" w:space="0" w:color="auto"/>
        <w:right w:val="none" w:sz="0" w:space="0" w:color="auto"/>
      </w:divBdr>
    </w:div>
    <w:div w:id="534854673">
      <w:bodyDiv w:val="1"/>
      <w:marLeft w:val="0"/>
      <w:marRight w:val="0"/>
      <w:marTop w:val="0"/>
      <w:marBottom w:val="0"/>
      <w:divBdr>
        <w:top w:val="none" w:sz="0" w:space="0" w:color="auto"/>
        <w:left w:val="none" w:sz="0" w:space="0" w:color="auto"/>
        <w:bottom w:val="none" w:sz="0" w:space="0" w:color="auto"/>
        <w:right w:val="none" w:sz="0" w:space="0" w:color="auto"/>
      </w:divBdr>
    </w:div>
    <w:div w:id="565066595">
      <w:bodyDiv w:val="1"/>
      <w:marLeft w:val="0"/>
      <w:marRight w:val="0"/>
      <w:marTop w:val="0"/>
      <w:marBottom w:val="0"/>
      <w:divBdr>
        <w:top w:val="none" w:sz="0" w:space="0" w:color="auto"/>
        <w:left w:val="none" w:sz="0" w:space="0" w:color="auto"/>
        <w:bottom w:val="none" w:sz="0" w:space="0" w:color="auto"/>
        <w:right w:val="none" w:sz="0" w:space="0" w:color="auto"/>
      </w:divBdr>
    </w:div>
    <w:div w:id="692993242">
      <w:bodyDiv w:val="1"/>
      <w:marLeft w:val="0"/>
      <w:marRight w:val="0"/>
      <w:marTop w:val="0"/>
      <w:marBottom w:val="0"/>
      <w:divBdr>
        <w:top w:val="none" w:sz="0" w:space="0" w:color="auto"/>
        <w:left w:val="none" w:sz="0" w:space="0" w:color="auto"/>
        <w:bottom w:val="none" w:sz="0" w:space="0" w:color="auto"/>
        <w:right w:val="none" w:sz="0" w:space="0" w:color="auto"/>
      </w:divBdr>
    </w:div>
    <w:div w:id="816998015">
      <w:bodyDiv w:val="1"/>
      <w:marLeft w:val="0"/>
      <w:marRight w:val="0"/>
      <w:marTop w:val="0"/>
      <w:marBottom w:val="0"/>
      <w:divBdr>
        <w:top w:val="none" w:sz="0" w:space="0" w:color="auto"/>
        <w:left w:val="none" w:sz="0" w:space="0" w:color="auto"/>
        <w:bottom w:val="none" w:sz="0" w:space="0" w:color="auto"/>
        <w:right w:val="none" w:sz="0" w:space="0" w:color="auto"/>
      </w:divBdr>
    </w:div>
    <w:div w:id="853769668">
      <w:bodyDiv w:val="1"/>
      <w:marLeft w:val="0"/>
      <w:marRight w:val="0"/>
      <w:marTop w:val="0"/>
      <w:marBottom w:val="0"/>
      <w:divBdr>
        <w:top w:val="none" w:sz="0" w:space="0" w:color="auto"/>
        <w:left w:val="none" w:sz="0" w:space="0" w:color="auto"/>
        <w:bottom w:val="none" w:sz="0" w:space="0" w:color="auto"/>
        <w:right w:val="none" w:sz="0" w:space="0" w:color="auto"/>
      </w:divBdr>
    </w:div>
    <w:div w:id="933049120">
      <w:bodyDiv w:val="1"/>
      <w:marLeft w:val="0"/>
      <w:marRight w:val="0"/>
      <w:marTop w:val="0"/>
      <w:marBottom w:val="0"/>
      <w:divBdr>
        <w:top w:val="none" w:sz="0" w:space="0" w:color="auto"/>
        <w:left w:val="none" w:sz="0" w:space="0" w:color="auto"/>
        <w:bottom w:val="none" w:sz="0" w:space="0" w:color="auto"/>
        <w:right w:val="none" w:sz="0" w:space="0" w:color="auto"/>
      </w:divBdr>
    </w:div>
    <w:div w:id="994989475">
      <w:bodyDiv w:val="1"/>
      <w:marLeft w:val="0"/>
      <w:marRight w:val="0"/>
      <w:marTop w:val="0"/>
      <w:marBottom w:val="0"/>
      <w:divBdr>
        <w:top w:val="none" w:sz="0" w:space="0" w:color="auto"/>
        <w:left w:val="none" w:sz="0" w:space="0" w:color="auto"/>
        <w:bottom w:val="none" w:sz="0" w:space="0" w:color="auto"/>
        <w:right w:val="none" w:sz="0" w:space="0" w:color="auto"/>
      </w:divBdr>
    </w:div>
    <w:div w:id="1055199525">
      <w:bodyDiv w:val="1"/>
      <w:marLeft w:val="0"/>
      <w:marRight w:val="0"/>
      <w:marTop w:val="0"/>
      <w:marBottom w:val="0"/>
      <w:divBdr>
        <w:top w:val="none" w:sz="0" w:space="0" w:color="auto"/>
        <w:left w:val="none" w:sz="0" w:space="0" w:color="auto"/>
        <w:bottom w:val="none" w:sz="0" w:space="0" w:color="auto"/>
        <w:right w:val="none" w:sz="0" w:space="0" w:color="auto"/>
      </w:divBdr>
    </w:div>
    <w:div w:id="1072042425">
      <w:bodyDiv w:val="1"/>
      <w:marLeft w:val="0"/>
      <w:marRight w:val="0"/>
      <w:marTop w:val="0"/>
      <w:marBottom w:val="0"/>
      <w:divBdr>
        <w:top w:val="none" w:sz="0" w:space="0" w:color="auto"/>
        <w:left w:val="none" w:sz="0" w:space="0" w:color="auto"/>
        <w:bottom w:val="none" w:sz="0" w:space="0" w:color="auto"/>
        <w:right w:val="none" w:sz="0" w:space="0" w:color="auto"/>
      </w:divBdr>
    </w:div>
    <w:div w:id="1140339579">
      <w:bodyDiv w:val="1"/>
      <w:marLeft w:val="0"/>
      <w:marRight w:val="0"/>
      <w:marTop w:val="0"/>
      <w:marBottom w:val="0"/>
      <w:divBdr>
        <w:top w:val="none" w:sz="0" w:space="0" w:color="auto"/>
        <w:left w:val="none" w:sz="0" w:space="0" w:color="auto"/>
        <w:bottom w:val="none" w:sz="0" w:space="0" w:color="auto"/>
        <w:right w:val="none" w:sz="0" w:space="0" w:color="auto"/>
      </w:divBdr>
    </w:div>
    <w:div w:id="1225484082">
      <w:bodyDiv w:val="1"/>
      <w:marLeft w:val="0"/>
      <w:marRight w:val="0"/>
      <w:marTop w:val="0"/>
      <w:marBottom w:val="0"/>
      <w:divBdr>
        <w:top w:val="none" w:sz="0" w:space="0" w:color="auto"/>
        <w:left w:val="none" w:sz="0" w:space="0" w:color="auto"/>
        <w:bottom w:val="none" w:sz="0" w:space="0" w:color="auto"/>
        <w:right w:val="none" w:sz="0" w:space="0" w:color="auto"/>
      </w:divBdr>
    </w:div>
    <w:div w:id="1416779794">
      <w:bodyDiv w:val="1"/>
      <w:marLeft w:val="0"/>
      <w:marRight w:val="0"/>
      <w:marTop w:val="0"/>
      <w:marBottom w:val="0"/>
      <w:divBdr>
        <w:top w:val="none" w:sz="0" w:space="0" w:color="auto"/>
        <w:left w:val="none" w:sz="0" w:space="0" w:color="auto"/>
        <w:bottom w:val="none" w:sz="0" w:space="0" w:color="auto"/>
        <w:right w:val="none" w:sz="0" w:space="0" w:color="auto"/>
      </w:divBdr>
    </w:div>
    <w:div w:id="1433739684">
      <w:bodyDiv w:val="1"/>
      <w:marLeft w:val="0"/>
      <w:marRight w:val="0"/>
      <w:marTop w:val="0"/>
      <w:marBottom w:val="0"/>
      <w:divBdr>
        <w:top w:val="none" w:sz="0" w:space="0" w:color="auto"/>
        <w:left w:val="none" w:sz="0" w:space="0" w:color="auto"/>
        <w:bottom w:val="none" w:sz="0" w:space="0" w:color="auto"/>
        <w:right w:val="none" w:sz="0" w:space="0" w:color="auto"/>
      </w:divBdr>
    </w:div>
    <w:div w:id="1446075574">
      <w:bodyDiv w:val="1"/>
      <w:marLeft w:val="0"/>
      <w:marRight w:val="0"/>
      <w:marTop w:val="0"/>
      <w:marBottom w:val="0"/>
      <w:divBdr>
        <w:top w:val="none" w:sz="0" w:space="0" w:color="auto"/>
        <w:left w:val="none" w:sz="0" w:space="0" w:color="auto"/>
        <w:bottom w:val="none" w:sz="0" w:space="0" w:color="auto"/>
        <w:right w:val="none" w:sz="0" w:space="0" w:color="auto"/>
      </w:divBdr>
    </w:div>
    <w:div w:id="1542210164">
      <w:bodyDiv w:val="1"/>
      <w:marLeft w:val="0"/>
      <w:marRight w:val="0"/>
      <w:marTop w:val="0"/>
      <w:marBottom w:val="0"/>
      <w:divBdr>
        <w:top w:val="none" w:sz="0" w:space="0" w:color="auto"/>
        <w:left w:val="none" w:sz="0" w:space="0" w:color="auto"/>
        <w:bottom w:val="none" w:sz="0" w:space="0" w:color="auto"/>
        <w:right w:val="none" w:sz="0" w:space="0" w:color="auto"/>
      </w:divBdr>
    </w:div>
    <w:div w:id="1641769576">
      <w:bodyDiv w:val="1"/>
      <w:marLeft w:val="0"/>
      <w:marRight w:val="0"/>
      <w:marTop w:val="0"/>
      <w:marBottom w:val="0"/>
      <w:divBdr>
        <w:top w:val="none" w:sz="0" w:space="0" w:color="auto"/>
        <w:left w:val="none" w:sz="0" w:space="0" w:color="auto"/>
        <w:bottom w:val="none" w:sz="0" w:space="0" w:color="auto"/>
        <w:right w:val="none" w:sz="0" w:space="0" w:color="auto"/>
      </w:divBdr>
    </w:div>
    <w:div w:id="1733766962">
      <w:bodyDiv w:val="1"/>
      <w:marLeft w:val="0"/>
      <w:marRight w:val="0"/>
      <w:marTop w:val="0"/>
      <w:marBottom w:val="0"/>
      <w:divBdr>
        <w:top w:val="none" w:sz="0" w:space="0" w:color="auto"/>
        <w:left w:val="none" w:sz="0" w:space="0" w:color="auto"/>
        <w:bottom w:val="none" w:sz="0" w:space="0" w:color="auto"/>
        <w:right w:val="none" w:sz="0" w:space="0" w:color="auto"/>
      </w:divBdr>
    </w:div>
    <w:div w:id="1788574274">
      <w:bodyDiv w:val="1"/>
      <w:marLeft w:val="0"/>
      <w:marRight w:val="0"/>
      <w:marTop w:val="0"/>
      <w:marBottom w:val="0"/>
      <w:divBdr>
        <w:top w:val="none" w:sz="0" w:space="0" w:color="auto"/>
        <w:left w:val="none" w:sz="0" w:space="0" w:color="auto"/>
        <w:bottom w:val="none" w:sz="0" w:space="0" w:color="auto"/>
        <w:right w:val="none" w:sz="0" w:space="0" w:color="auto"/>
      </w:divBdr>
    </w:div>
    <w:div w:id="1809590894">
      <w:bodyDiv w:val="1"/>
      <w:marLeft w:val="0"/>
      <w:marRight w:val="0"/>
      <w:marTop w:val="0"/>
      <w:marBottom w:val="0"/>
      <w:divBdr>
        <w:top w:val="none" w:sz="0" w:space="0" w:color="auto"/>
        <w:left w:val="none" w:sz="0" w:space="0" w:color="auto"/>
        <w:bottom w:val="none" w:sz="0" w:space="0" w:color="auto"/>
        <w:right w:val="none" w:sz="0" w:space="0" w:color="auto"/>
      </w:divBdr>
    </w:div>
    <w:div w:id="2058433849">
      <w:bodyDiv w:val="1"/>
      <w:marLeft w:val="0"/>
      <w:marRight w:val="0"/>
      <w:marTop w:val="0"/>
      <w:marBottom w:val="0"/>
      <w:divBdr>
        <w:top w:val="none" w:sz="0" w:space="0" w:color="auto"/>
        <w:left w:val="none" w:sz="0" w:space="0" w:color="auto"/>
        <w:bottom w:val="none" w:sz="0" w:space="0" w:color="auto"/>
        <w:right w:val="none" w:sz="0" w:space="0" w:color="auto"/>
      </w:divBdr>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 w:id="2113695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5NUHHDQN7SK2-1-115929</_dlc_DocId>
    <_dlc_DocIdUrl xmlns="08b2df90-05d3-4030-90d4-c9feeb4a1cd9">
      <Url>https://ericoll.internal.ericsson.com/sites/STAR/_layouts/DocIdRedir.aspx?ID=5NUHHDQN7SK2-1-115929</Url>
      <Description>5NUHHDQN7SK2-1-115929</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3.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4.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5.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6.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4D516056-4C5A-49C5-A3DC-BB39C87F7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1277</TotalTime>
  <Pages>2</Pages>
  <Words>553</Words>
  <Characters>2934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3481</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cp:lastModifiedBy>
  <cp:revision>186</cp:revision>
  <cp:lastPrinted>2008-01-31T16:09:00Z</cp:lastPrinted>
  <dcterms:created xsi:type="dcterms:W3CDTF">2017-02-07T17:47:00Z</dcterms:created>
  <dcterms:modified xsi:type="dcterms:W3CDTF">2017-11-16T21:52:00Z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d6b2cf42-ddaf-4999-8da3-340edc394ebd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